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47BA4234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8D0E65">
        <w:rPr>
          <w:lang w:eastAsia="ja-JP"/>
        </w:rPr>
        <w:t>6</w:t>
      </w:r>
      <w:r w:rsidR="00CA1FD6">
        <w:rPr>
          <w:lang w:eastAsia="ja-JP"/>
        </w:rPr>
        <w:t>bis</w:t>
      </w:r>
      <w:r w:rsidR="005C1B6A" w:rsidRPr="00355389">
        <w:tab/>
      </w:r>
      <w:r w:rsidR="00C21D62" w:rsidRPr="00355389">
        <w:t>R4-2</w:t>
      </w:r>
      <w:r w:rsidR="002709E2" w:rsidRPr="00355389">
        <w:t>5</w:t>
      </w:r>
      <w:r w:rsidR="00DA3F84">
        <w:t>1</w:t>
      </w:r>
      <w:r w:rsidR="001F34B4">
        <w:t>3974</w:t>
      </w:r>
    </w:p>
    <w:p w14:paraId="04C4D99E" w14:textId="18CB7928" w:rsidR="005C1B6A" w:rsidRPr="00355389" w:rsidRDefault="00CA1FD6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Prague</w:t>
      </w:r>
      <w:r w:rsidR="005C1B6A" w:rsidRPr="00355389">
        <w:t xml:space="preserve">, </w:t>
      </w:r>
      <w:r>
        <w:t>Czech Republic</w:t>
      </w:r>
      <w:r w:rsidR="003B4DA8" w:rsidRPr="00355389">
        <w:t>,</w:t>
      </w:r>
      <w:r w:rsidR="005C1B6A" w:rsidRPr="00355389">
        <w:t xml:space="preserve"> </w:t>
      </w:r>
      <w:r>
        <w:t>13</w:t>
      </w:r>
      <w:r w:rsidR="00DA2914" w:rsidRPr="00355389">
        <w:rPr>
          <w:lang w:eastAsia="ja-JP"/>
        </w:rPr>
        <w:t xml:space="preserve"> </w:t>
      </w:r>
      <w:r>
        <w:rPr>
          <w:lang w:eastAsia="ja-JP"/>
        </w:rPr>
        <w:t>October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>
        <w:t>17</w:t>
      </w:r>
      <w:r w:rsidR="005C1B6A" w:rsidRPr="00355389">
        <w:t xml:space="preserve"> </w:t>
      </w:r>
      <w:r>
        <w:t>October</w:t>
      </w:r>
      <w:r w:rsidR="005C1B6A" w:rsidRPr="00355389">
        <w:t xml:space="preserve"> 202</w:t>
      </w:r>
      <w:r w:rsidR="00F040A1" w:rsidRPr="00355389">
        <w:t>5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50F1106F" w14:textId="2EA34AC6" w:rsidR="008E625C" w:rsidRPr="00355389" w:rsidRDefault="00FD0525" w:rsidP="00FD0525">
      <w:pPr>
        <w:pStyle w:val="3GPPHeader"/>
        <w:rPr>
          <w:lang w:eastAsia="ja-JP"/>
        </w:rPr>
      </w:pPr>
      <w:r w:rsidRPr="00355389">
        <w:t>Agenda Item:</w:t>
      </w:r>
      <w:r w:rsidRPr="00355389">
        <w:tab/>
      </w:r>
      <w:r w:rsidR="00667C0E">
        <w:rPr>
          <w:lang w:eastAsia="ja-JP"/>
        </w:rPr>
        <w:t>6.11.7</w:t>
      </w:r>
    </w:p>
    <w:p w14:paraId="046B287E" w14:textId="77777777" w:rsidR="00FD0525" w:rsidRPr="00355389" w:rsidRDefault="00FD0525" w:rsidP="00FD0525">
      <w:pPr>
        <w:pStyle w:val="3GPPHeader"/>
      </w:pPr>
      <w:r w:rsidRPr="00355389">
        <w:t>Source:</w:t>
      </w:r>
      <w:r w:rsidRPr="00355389">
        <w:tab/>
        <w:t>Ericsson</w:t>
      </w:r>
    </w:p>
    <w:p w14:paraId="1DFD0F17" w14:textId="71EFFBF9" w:rsidR="00FD0525" w:rsidRPr="00355389" w:rsidRDefault="00FD0525" w:rsidP="00FD0525">
      <w:pPr>
        <w:pStyle w:val="3GPPHeader"/>
        <w:ind w:left="1701" w:hanging="1701"/>
      </w:pPr>
      <w:r w:rsidRPr="00355389">
        <w:t>Title:</w:t>
      </w:r>
      <w:r w:rsidRPr="00355389">
        <w:tab/>
      </w:r>
      <w:r w:rsidR="003033DB" w:rsidRPr="003033DB">
        <w:t>PMI reporting requirements with CSI prediction</w:t>
      </w:r>
    </w:p>
    <w:p w14:paraId="7F534EFB" w14:textId="4E5D9248" w:rsidR="00FE6EC2" w:rsidRPr="003033DB" w:rsidRDefault="00FD0525" w:rsidP="003033DB">
      <w:pPr>
        <w:pStyle w:val="3GPPHeader"/>
      </w:pPr>
      <w:r w:rsidRPr="00355389">
        <w:t>Document for:</w:t>
      </w:r>
      <w:r w:rsidRPr="00355389">
        <w:tab/>
        <w:t>Discussion</w:t>
      </w:r>
      <w:r w:rsidR="00B01D00">
        <w:t xml:space="preserve"> </w:t>
      </w:r>
    </w:p>
    <w:p w14:paraId="31D670EE" w14:textId="528526F9" w:rsidR="00FA5E46" w:rsidRPr="00355389" w:rsidRDefault="00A94312" w:rsidP="00F4272D">
      <w:pPr>
        <w:pStyle w:val="Heading1"/>
      </w:pPr>
      <w:r w:rsidRPr="00355389">
        <w:t>Introduction</w:t>
      </w:r>
    </w:p>
    <w:p w14:paraId="5F90532D" w14:textId="6CF6CDC6" w:rsidR="00D613D0" w:rsidRPr="00355389" w:rsidRDefault="00D613D0" w:rsidP="00D613D0">
      <w:r w:rsidRPr="00355389">
        <w:t>RAN4#11</w:t>
      </w:r>
      <w:r w:rsidR="00707618">
        <w:t>6</w:t>
      </w:r>
      <w:r w:rsidRPr="00355389">
        <w:t xml:space="preserve"> agreed with the way forward on AI/ML for NR air interface</w:t>
      </w:r>
      <w:r w:rsidR="00584825">
        <w:t xml:space="preserve"> </w:t>
      </w:r>
      <w:r w:rsidR="00EC5D92">
        <w:fldChar w:fldCharType="begin"/>
      </w:r>
      <w:r w:rsidR="00EC5D92">
        <w:instrText xml:space="preserve"> REF _Ref209621998 \r \h </w:instrText>
      </w:r>
      <w:r w:rsidR="00EC5D92">
        <w:fldChar w:fldCharType="separate"/>
      </w:r>
      <w:r w:rsidR="00D45CB0">
        <w:t>[2]</w:t>
      </w:r>
      <w:r w:rsidR="00EC5D92">
        <w:fldChar w:fldCharType="end"/>
      </w:r>
      <w:r w:rsidRPr="00355389">
        <w:t>. The way forward captured the agreements on CSI prediction as follows</w:t>
      </w:r>
      <w:r w:rsidR="0018335B">
        <w:t xml:space="preserve"> including the agreements in RAN4#115</w:t>
      </w:r>
      <w:r w:rsidR="00B47C8D">
        <w:t xml:space="preserve"> </w:t>
      </w:r>
      <w:r w:rsidR="00B47C8D">
        <w:fldChar w:fldCharType="begin"/>
      </w:r>
      <w:r w:rsidR="00B47C8D">
        <w:instrText xml:space="preserve"> REF _Ref209622003 \r \h </w:instrText>
      </w:r>
      <w:r w:rsidR="00B47C8D">
        <w:fldChar w:fldCharType="separate"/>
      </w:r>
      <w:r w:rsidR="00D45CB0">
        <w:t>[1]</w:t>
      </w:r>
      <w:r w:rsidR="00B47C8D">
        <w:fldChar w:fldCharType="end"/>
      </w:r>
      <w:r w:rsidRPr="0035538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3D0" w:rsidRPr="00355389" w14:paraId="24B1D5C0" w14:textId="77777777" w:rsidTr="00CB23EE">
        <w:tc>
          <w:tcPr>
            <w:tcW w:w="9629" w:type="dxa"/>
          </w:tcPr>
          <w:p w14:paraId="2B56130F" w14:textId="03321296" w:rsidR="003B32BD" w:rsidRDefault="003B32BD" w:rsidP="0058376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RAN4#115 </w:t>
            </w:r>
            <w:r w:rsidR="00EC5D92">
              <w:rPr>
                <w:b/>
                <w:bCs/>
                <w:u w:val="single"/>
              </w:rPr>
              <w:fldChar w:fldCharType="begin"/>
            </w:r>
            <w:r w:rsidR="00EC5D92">
              <w:rPr>
                <w:b/>
                <w:bCs/>
                <w:u w:val="single"/>
              </w:rPr>
              <w:instrText xml:space="preserve"> REF _Ref209622003 \r \h </w:instrText>
            </w:r>
            <w:r w:rsidR="00EC5D92">
              <w:rPr>
                <w:b/>
                <w:bCs/>
                <w:u w:val="single"/>
              </w:rPr>
            </w:r>
            <w:r w:rsidR="00EC5D92">
              <w:rPr>
                <w:b/>
                <w:bCs/>
                <w:u w:val="single"/>
              </w:rPr>
              <w:fldChar w:fldCharType="separate"/>
            </w:r>
            <w:r w:rsidR="00D45CB0">
              <w:rPr>
                <w:b/>
                <w:bCs/>
                <w:u w:val="single"/>
              </w:rPr>
              <w:t>[1]</w:t>
            </w:r>
            <w:r w:rsidR="00EC5D92">
              <w:rPr>
                <w:b/>
                <w:bCs/>
                <w:u w:val="single"/>
              </w:rPr>
              <w:fldChar w:fldCharType="end"/>
            </w:r>
          </w:p>
          <w:p w14:paraId="003A6080" w14:textId="6A2BBF48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1-1: Requirement considerations </w:t>
            </w:r>
          </w:p>
          <w:p w14:paraId="5A94D049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1A076CCC" w14:textId="77777777" w:rsidR="0058376E" w:rsidRDefault="0058376E" w:rsidP="0058376E">
            <w:pPr>
              <w:spacing w:after="180"/>
            </w:pPr>
            <w:r>
              <w:t xml:space="preserve">The performance of AI based CSI prediction should not be worse than R16 </w:t>
            </w:r>
            <w:proofErr w:type="spellStart"/>
            <w:r>
              <w:t>etypeII</w:t>
            </w:r>
            <w:proofErr w:type="spellEnd"/>
            <w:r>
              <w:t xml:space="preserve">. </w:t>
            </w:r>
          </w:p>
          <w:p w14:paraId="29E57BAB" w14:textId="3BF8541D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>The exact test procedure and configurations are FFS</w:t>
            </w:r>
          </w:p>
          <w:p w14:paraId="40E25C49" w14:textId="436B494E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 xml:space="preserve">The impact of different timeline between AI and </w:t>
            </w:r>
            <w:proofErr w:type="gramStart"/>
            <w:r>
              <w:t>R16</w:t>
            </w:r>
            <w:proofErr w:type="gramEnd"/>
            <w:r>
              <w:t xml:space="preserve"> </w:t>
            </w:r>
            <w:proofErr w:type="spellStart"/>
            <w:r>
              <w:t>etype</w:t>
            </w:r>
            <w:proofErr w:type="spellEnd"/>
            <w:r>
              <w:t xml:space="preserve"> </w:t>
            </w:r>
            <w:proofErr w:type="gramStart"/>
            <w:r>
              <w:t>II</w:t>
            </w:r>
            <w:proofErr w:type="gramEnd"/>
            <w:r>
              <w:t xml:space="preserve"> should </w:t>
            </w:r>
            <w:proofErr w:type="gramStart"/>
            <w:r>
              <w:t>be also</w:t>
            </w:r>
            <w:proofErr w:type="gramEnd"/>
            <w:r>
              <w:t xml:space="preserve"> carefully </w:t>
            </w:r>
            <w:proofErr w:type="spellStart"/>
            <w:r>
              <w:t>analysed</w:t>
            </w:r>
            <w:proofErr w:type="spellEnd"/>
            <w:r>
              <w:t xml:space="preserve"> </w:t>
            </w:r>
          </w:p>
          <w:p w14:paraId="46FB3383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1-3: Doppler handling </w:t>
            </w:r>
          </w:p>
          <w:p w14:paraId="2DF3FE02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04646F44" w14:textId="6E24DEF0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De-prioritize 100Hz Doppler in R19</w:t>
            </w:r>
          </w:p>
          <w:p w14:paraId="43EABBC9" w14:textId="42C38A00" w:rsidR="0058376E" w:rsidRDefault="0058376E" w:rsidP="0058376E">
            <w:pPr>
              <w:pStyle w:val="ListParagraph"/>
              <w:numPr>
                <w:ilvl w:val="1"/>
                <w:numId w:val="27"/>
              </w:numPr>
              <w:spacing w:after="180"/>
            </w:pPr>
            <w:r>
              <w:t>Consider 100Hz Doppler in the future release if needed</w:t>
            </w:r>
          </w:p>
          <w:p w14:paraId="1F32E9BC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>Issue 1-5: SNR levels for training data and generalization</w:t>
            </w:r>
          </w:p>
          <w:p w14:paraId="7F3D915B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77FE5BDF" w14:textId="77777777" w:rsidR="0058376E" w:rsidRDefault="0058376E" w:rsidP="0058376E">
            <w:pPr>
              <w:spacing w:after="180"/>
            </w:pPr>
            <w:r>
              <w:t xml:space="preserve">No need to capture anything explicit in RAN4 about training data in the spec, </w:t>
            </w:r>
          </w:p>
          <w:p w14:paraId="7417781D" w14:textId="47439855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For simulation calibration, SNR range alignment for training can be discussed separately</w:t>
            </w:r>
          </w:p>
          <w:p w14:paraId="4367E559" w14:textId="77777777" w:rsidR="0058376E" w:rsidRDefault="0058376E" w:rsidP="0058376E">
            <w:pPr>
              <w:spacing w:after="180"/>
            </w:pPr>
            <w:r>
              <w:t>UE performance at more than one MCS should be tested</w:t>
            </w:r>
          </w:p>
          <w:p w14:paraId="03D66812" w14:textId="0372557A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Model generalization can be discussed separately</w:t>
            </w:r>
          </w:p>
          <w:p w14:paraId="35148E2F" w14:textId="77777777" w:rsidR="00D613D0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 xml:space="preserve">Each individual test is expected to involve </w:t>
            </w:r>
            <w:proofErr w:type="gramStart"/>
            <w:r>
              <w:t>in</w:t>
            </w:r>
            <w:proofErr w:type="gramEnd"/>
            <w:r>
              <w:t xml:space="preserve"> single MCS</w:t>
            </w:r>
          </w:p>
          <w:p w14:paraId="398B75EA" w14:textId="77777777" w:rsidR="00DC4CC1" w:rsidRDefault="00DC4CC1" w:rsidP="003B32BD">
            <w:pPr>
              <w:spacing w:after="180"/>
              <w:rPr>
                <w:b/>
                <w:bCs/>
                <w:u w:val="single"/>
              </w:rPr>
            </w:pPr>
          </w:p>
          <w:p w14:paraId="7A550886" w14:textId="1613A45A" w:rsidR="003B32BD" w:rsidRDefault="003B32BD" w:rsidP="003B32BD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RAN4#116 </w:t>
            </w:r>
            <w:r w:rsidR="00EC5D92">
              <w:rPr>
                <w:b/>
                <w:bCs/>
                <w:u w:val="single"/>
              </w:rPr>
              <w:fldChar w:fldCharType="begin"/>
            </w:r>
            <w:r w:rsidR="00EC5D92">
              <w:rPr>
                <w:b/>
                <w:bCs/>
                <w:u w:val="single"/>
              </w:rPr>
              <w:instrText xml:space="preserve"> REF _Ref209621998 \r \h </w:instrText>
            </w:r>
            <w:r w:rsidR="00EC5D92">
              <w:rPr>
                <w:b/>
                <w:bCs/>
                <w:u w:val="single"/>
              </w:rPr>
            </w:r>
            <w:r w:rsidR="00EC5D92">
              <w:rPr>
                <w:b/>
                <w:bCs/>
                <w:u w:val="single"/>
              </w:rPr>
              <w:fldChar w:fldCharType="separate"/>
            </w:r>
            <w:r w:rsidR="00D45CB0">
              <w:rPr>
                <w:b/>
                <w:bCs/>
                <w:u w:val="single"/>
              </w:rPr>
              <w:t>[2]</w:t>
            </w:r>
            <w:r w:rsidR="00EC5D92">
              <w:rPr>
                <w:b/>
                <w:bCs/>
                <w:u w:val="single"/>
              </w:rPr>
              <w:fldChar w:fldCharType="end"/>
            </w:r>
          </w:p>
          <w:p w14:paraId="14EA3442" w14:textId="77777777" w:rsidR="00970301" w:rsidRPr="00970301" w:rsidRDefault="00970301" w:rsidP="00970301">
            <w:pPr>
              <w:spacing w:after="180"/>
              <w:rPr>
                <w:b/>
                <w:bCs/>
                <w:u w:val="single"/>
              </w:rPr>
            </w:pPr>
            <w:r w:rsidRPr="00970301">
              <w:rPr>
                <w:b/>
                <w:bCs/>
                <w:u w:val="single"/>
              </w:rPr>
              <w:t xml:space="preserve">Issue 1-5: Scheduling delay </w:t>
            </w:r>
          </w:p>
          <w:p w14:paraId="77E37AC6" w14:textId="77777777" w:rsidR="00970301" w:rsidRDefault="00970301" w:rsidP="00970301">
            <w:pPr>
              <w:spacing w:after="180"/>
            </w:pPr>
            <w:r>
              <w:lastRenderedPageBreak/>
              <w:t xml:space="preserve">Agreement: </w:t>
            </w:r>
          </w:p>
          <w:p w14:paraId="53BD6AAA" w14:textId="790152FC" w:rsidR="003B32BD" w:rsidRPr="00355389" w:rsidRDefault="00970301" w:rsidP="00970301">
            <w:pPr>
              <w:pStyle w:val="ListParagraph"/>
              <w:numPr>
                <w:ilvl w:val="0"/>
                <w:numId w:val="28"/>
              </w:numPr>
              <w:spacing w:after="180"/>
            </w:pPr>
            <w:r>
              <w:t xml:space="preserve">The delay from when the UE prediction is </w:t>
            </w:r>
            <w:proofErr w:type="gramStart"/>
            <w:r>
              <w:t>send</w:t>
            </w:r>
            <w:proofErr w:type="gramEnd"/>
            <w:r>
              <w:t xml:space="preserve"> until the time the TE applies is n+4 (slots) for FDD</w:t>
            </w:r>
          </w:p>
        </w:tc>
      </w:tr>
    </w:tbl>
    <w:p w14:paraId="5561DFFF" w14:textId="77777777" w:rsidR="00D613D0" w:rsidRPr="00355389" w:rsidRDefault="00D613D0" w:rsidP="00D613D0">
      <w:r w:rsidRPr="00355389">
        <w:lastRenderedPageBreak/>
        <w:t xml:space="preserve"> </w:t>
      </w:r>
    </w:p>
    <w:p w14:paraId="0FDB33AB" w14:textId="07732674" w:rsidR="00FA7A91" w:rsidRPr="00355389" w:rsidRDefault="00FA7A91" w:rsidP="00FA7A91">
      <w:r w:rsidRPr="00355389">
        <w:t xml:space="preserve">RAN4 has already agreed that the test metric of AI/ML-based PMI reporting requirements is the throughput ratio of follow PMI with predicted PMI and random PMI. RAN4 </w:t>
      </w:r>
      <w:r w:rsidR="007D02AB">
        <w:t>also</w:t>
      </w:r>
      <w:r w:rsidRPr="00355389">
        <w:t xml:space="preserve"> agreed to try to align the SGCS of the predicted channel estimates </w:t>
      </w:r>
      <w:r w:rsidR="007D02AB">
        <w:t>together with</w:t>
      </w:r>
      <w:r w:rsidR="009952B0">
        <w:t xml:space="preserve"> the throughput ratio</w:t>
      </w:r>
      <w:r w:rsidR="007D02AB">
        <w:t xml:space="preserve"> evaluation</w:t>
      </w:r>
      <w:r w:rsidR="009952B0">
        <w:t>.</w:t>
      </w:r>
      <w:r w:rsidRPr="00355389">
        <w:t xml:space="preserve"> </w:t>
      </w:r>
      <w:r w:rsidR="009952B0">
        <w:t>The alignment of SGCS consist</w:t>
      </w:r>
      <w:r w:rsidR="0064255D">
        <w:t>s</w:t>
      </w:r>
      <w:r w:rsidR="009952B0">
        <w:t xml:space="preserve"> of </w:t>
      </w:r>
      <w:r w:rsidR="00404A59">
        <w:t>two</w:t>
      </w:r>
      <w:r w:rsidR="009952B0">
        <w:t xml:space="preserve"> steps </w:t>
      </w:r>
      <w:r w:rsidR="009952B0" w:rsidRPr="00355389">
        <w:fldChar w:fldCharType="begin"/>
      </w:r>
      <w:r w:rsidR="009952B0" w:rsidRPr="00355389">
        <w:instrText xml:space="preserve"> REF _Ref196824438 \r \h  \* MERGEFORMAT </w:instrText>
      </w:r>
      <w:r w:rsidR="009952B0" w:rsidRPr="00355389">
        <w:fldChar w:fldCharType="separate"/>
      </w:r>
      <w:r w:rsidR="00D45CB0">
        <w:t>[3]</w:t>
      </w:r>
      <w:r w:rsidR="009952B0" w:rsidRPr="00355389">
        <w:fldChar w:fldCharType="end"/>
      </w:r>
      <w:r w:rsidR="009952B0">
        <w:t>:</w:t>
      </w:r>
    </w:p>
    <w:p w14:paraId="56CFFF09" w14:textId="36E4A976" w:rsidR="00B47C8D" w:rsidRPr="00355389" w:rsidRDefault="00FA7A91" w:rsidP="00B47C8D">
      <w:pPr>
        <w:numPr>
          <w:ilvl w:val="0"/>
          <w:numId w:val="24"/>
        </w:numPr>
      </w:pPr>
      <w:r w:rsidRPr="00355389">
        <w:t xml:space="preserve">Step 1: SGCS between SVD of model output (before PMI generation) and SVD of the ground truth raw channel, average over sub-bands, based on </w:t>
      </w:r>
      <w:r w:rsidR="00665584">
        <w:t xml:space="preserve">the </w:t>
      </w:r>
      <w:r w:rsidRPr="00355389">
        <w:t>ideal channel estimates</w:t>
      </w:r>
      <w:r w:rsidR="00404A59">
        <w:t xml:space="preserve"> (SGCS-1)</w:t>
      </w:r>
      <w:r w:rsidRPr="00355389">
        <w:t>.</w:t>
      </w:r>
    </w:p>
    <w:p w14:paraId="7F0F7B23" w14:textId="77777777" w:rsidR="00FA7A91" w:rsidRDefault="00FA7A91" w:rsidP="00FA7A91">
      <w:pPr>
        <w:numPr>
          <w:ilvl w:val="0"/>
          <w:numId w:val="24"/>
        </w:numPr>
      </w:pPr>
      <w:r w:rsidRPr="00355389">
        <w:t>Step 2: SGCS between predicted PMI and SVD of the ground truth raw channel, average over sub-bands, based on ideal channel estimates.</w:t>
      </w:r>
    </w:p>
    <w:p w14:paraId="4397847D" w14:textId="12B3C2E7" w:rsidR="00404A59" w:rsidRDefault="00404A59" w:rsidP="00404A59">
      <w:pPr>
        <w:numPr>
          <w:ilvl w:val="1"/>
          <w:numId w:val="24"/>
        </w:numPr>
      </w:pPr>
      <w:r>
        <w:t xml:space="preserve">SGCS-2: </w:t>
      </w:r>
      <w:r w:rsidRPr="00404A59">
        <w:t>Compares the PMI feedback</w:t>
      </w:r>
      <w:r w:rsidR="004B2398">
        <w:t xml:space="preserve"> </w:t>
      </w:r>
      <w:r w:rsidRPr="00404A59">
        <w:t xml:space="preserve">derived based on Rel-18 </w:t>
      </w:r>
      <w:proofErr w:type="spellStart"/>
      <w:r w:rsidRPr="00404A59">
        <w:t>eType</w:t>
      </w:r>
      <w:proofErr w:type="spellEnd"/>
      <w:r w:rsidRPr="00404A59">
        <w:t xml:space="preserve"> II-Doppler CB with the model output against the ground-truth raw channel’s SVD</w:t>
      </w:r>
      <w:r w:rsidR="000F42A9">
        <w:t>.</w:t>
      </w:r>
    </w:p>
    <w:p w14:paraId="65A67247" w14:textId="2810EC70" w:rsidR="00404A59" w:rsidRPr="00355389" w:rsidRDefault="00404A59" w:rsidP="00404A59">
      <w:pPr>
        <w:numPr>
          <w:ilvl w:val="1"/>
          <w:numId w:val="24"/>
        </w:numPr>
      </w:pPr>
      <w:r>
        <w:t xml:space="preserve">SGCS-3: </w:t>
      </w:r>
      <w:r w:rsidRPr="00404A59">
        <w:t>Compares the PMI feedback</w:t>
      </w:r>
      <w:r w:rsidR="004B2398">
        <w:t xml:space="preserve"> </w:t>
      </w:r>
      <w:r w:rsidRPr="00404A59">
        <w:t xml:space="preserve">derived based on Rel-18 </w:t>
      </w:r>
      <w:proofErr w:type="spellStart"/>
      <w:r w:rsidRPr="00404A59">
        <w:t>eType</w:t>
      </w:r>
      <w:proofErr w:type="spellEnd"/>
      <w:r w:rsidRPr="00404A59">
        <w:t xml:space="preserve"> II-Doppler CB with the model output against the PMI derived based on Rel-18 </w:t>
      </w:r>
      <w:proofErr w:type="spellStart"/>
      <w:r w:rsidRPr="00404A59">
        <w:t>eType</w:t>
      </w:r>
      <w:proofErr w:type="spellEnd"/>
      <w:r w:rsidRPr="00404A59">
        <w:t xml:space="preserve"> II-Doppler CB with the ground truth</w:t>
      </w:r>
      <w:r>
        <w:t>.</w:t>
      </w:r>
    </w:p>
    <w:p w14:paraId="19CA9B44" w14:textId="0219EC5C" w:rsidR="00FA7A91" w:rsidRDefault="00FA7A91" w:rsidP="00FA7A91">
      <w:pPr>
        <w:numPr>
          <w:ilvl w:val="0"/>
          <w:numId w:val="24"/>
        </w:numPr>
      </w:pPr>
      <w:r w:rsidRPr="00355389">
        <w:t>Step 3: Check PDSCH throughput with the predicted PMI.</w:t>
      </w:r>
    </w:p>
    <w:p w14:paraId="2EEE5BD2" w14:textId="714C0CCE" w:rsidR="00593E8B" w:rsidRDefault="00593E8B" w:rsidP="00130E4E">
      <w:pPr>
        <w:pStyle w:val="ListParagraph"/>
        <w:numPr>
          <w:ilvl w:val="1"/>
          <w:numId w:val="24"/>
        </w:numPr>
      </w:pPr>
      <w:r w:rsidRPr="00593E8B">
        <w:t>γ1_AI/ML: AI/ML based CSI prediction is compared with Rel-15 Type I random PMI</w:t>
      </w:r>
    </w:p>
    <w:p w14:paraId="06B30E1C" w14:textId="4A7B17E1" w:rsidR="00593E8B" w:rsidRDefault="00593E8B" w:rsidP="00130E4E">
      <w:pPr>
        <w:pStyle w:val="ListParagraph"/>
        <w:numPr>
          <w:ilvl w:val="1"/>
          <w:numId w:val="24"/>
        </w:numPr>
      </w:pPr>
      <w:r w:rsidRPr="00593E8B">
        <w:t xml:space="preserve">γ2_AI/ML: AI/ML based CSI prediction is compared with Rel-16 </w:t>
      </w:r>
      <w:proofErr w:type="spellStart"/>
      <w:r w:rsidRPr="00593E8B">
        <w:t>eType</w:t>
      </w:r>
      <w:proofErr w:type="spellEnd"/>
      <w:r w:rsidRPr="00593E8B">
        <w:t xml:space="preserve"> II CB</w:t>
      </w:r>
      <w:r>
        <w:t xml:space="preserve"> </w:t>
      </w:r>
      <w:r w:rsidRPr="00593E8B">
        <w:t>(sample and hold)</w:t>
      </w:r>
    </w:p>
    <w:p w14:paraId="0605637D" w14:textId="625D435E" w:rsidR="00130E4E" w:rsidRPr="00130E4E" w:rsidRDefault="006E0660" w:rsidP="00130E4E">
      <w:pPr>
        <w:pStyle w:val="ListParagraph"/>
        <w:numPr>
          <w:ilvl w:val="1"/>
          <w:numId w:val="24"/>
        </w:numPr>
      </w:pPr>
      <w:r>
        <w:t>I</w:t>
      </w:r>
      <w:r w:rsidR="00130E4E">
        <w:t>t is</w:t>
      </w:r>
      <w:r>
        <w:t xml:space="preserve"> also</w:t>
      </w:r>
      <w:r w:rsidR="00130E4E">
        <w:t xml:space="preserve"> encouraged to </w:t>
      </w:r>
      <w:r>
        <w:t>report</w:t>
      </w:r>
      <w:r w:rsidR="00130E4E" w:rsidRPr="00130E4E">
        <w:t xml:space="preserve"> SGCS1 and SGCS3, under practical channel estimation, corresponding to 90% of maximum </w:t>
      </w:r>
      <w:r w:rsidR="00130E4E">
        <w:t>throughput</w:t>
      </w:r>
      <w:r w:rsidR="00130E4E" w:rsidRPr="00130E4E">
        <w:t xml:space="preserve"> with follow PMI using AI/ML-based CSI prediction</w:t>
      </w:r>
    </w:p>
    <w:p w14:paraId="5BE689AE" w14:textId="1A069197" w:rsidR="00BF54A9" w:rsidRPr="00BF54A9" w:rsidRDefault="00BF54A9" w:rsidP="00BF54A9">
      <w:pPr>
        <w:pStyle w:val="Caption"/>
        <w:rPr>
          <w:b w:val="0"/>
          <w:bCs w:val="0"/>
        </w:rPr>
      </w:pPr>
      <w:r w:rsidRPr="00BF54A9">
        <w:rPr>
          <w:b w:val="0"/>
          <w:bCs w:val="0"/>
        </w:rPr>
        <w:t xml:space="preserve">This contribution </w:t>
      </w:r>
      <w:r>
        <w:rPr>
          <w:b w:val="0"/>
          <w:bCs w:val="0"/>
        </w:rPr>
        <w:t xml:space="preserve">focuses on Step 3 and test setup of </w:t>
      </w:r>
      <w:r w:rsidRPr="00BF54A9">
        <w:rPr>
          <w:b w:val="0"/>
          <w:bCs w:val="0"/>
        </w:rPr>
        <w:t>PMI reporting requirements with CSI prediction.</w:t>
      </w:r>
    </w:p>
    <w:p w14:paraId="363CC0F6" w14:textId="5F15CFDB" w:rsidR="00BF54A9" w:rsidRPr="00355389" w:rsidRDefault="00BF54A9" w:rsidP="00BF54A9">
      <w:pPr>
        <w:pStyle w:val="Heading1"/>
        <w:rPr>
          <w:lang w:val="en-US"/>
        </w:rPr>
      </w:pPr>
      <w:r w:rsidRPr="00355389">
        <w:rPr>
          <w:lang w:val="en-US"/>
        </w:rPr>
        <w:t>PMI reporting requirements</w:t>
      </w:r>
    </w:p>
    <w:p w14:paraId="1848173E" w14:textId="668FAB68" w:rsidR="004A3947" w:rsidRDefault="00456330" w:rsidP="00456330">
      <w:pPr>
        <w:pStyle w:val="Heading2"/>
      </w:pPr>
      <w:r>
        <w:t>Follow PMI</w:t>
      </w:r>
      <w:r w:rsidR="004471BC">
        <w:t xml:space="preserve"> simulation results</w:t>
      </w:r>
    </w:p>
    <w:p w14:paraId="33B152B2" w14:textId="29C496E9" w:rsidR="008508EE" w:rsidRDefault="005C6262" w:rsidP="008146E8">
      <w:r>
        <w:t xml:space="preserve">This section shows our simulation results </w:t>
      </w:r>
      <w:r w:rsidR="007963CD">
        <w:t xml:space="preserve">comparing follow PMI with AI/ML-based predicted PMI, follow PMI with Rel-16 </w:t>
      </w:r>
      <w:proofErr w:type="spellStart"/>
      <w:r w:rsidR="007963CD">
        <w:t>eTypeII</w:t>
      </w:r>
      <w:proofErr w:type="spellEnd"/>
      <w:r w:rsidR="007963CD">
        <w:t xml:space="preserve">, and random PMI with Rel-15 </w:t>
      </w:r>
      <w:proofErr w:type="spellStart"/>
      <w:r w:rsidR="007963CD">
        <w:t>TypeI</w:t>
      </w:r>
      <w:proofErr w:type="spellEnd"/>
      <w:r w:rsidR="007963CD">
        <w:t xml:space="preserve">, </w:t>
      </w:r>
      <w:r w:rsidR="00BE0F78">
        <w:t>with the following scenarios:</w:t>
      </w:r>
    </w:p>
    <w:p w14:paraId="33E87AB2" w14:textId="6E59E077" w:rsidR="006039EA" w:rsidRDefault="006039EA" w:rsidP="008146E8">
      <w:r>
        <w:fldChar w:fldCharType="begin"/>
      </w:r>
      <w:r>
        <w:instrText xml:space="preserve"> REF _Ref209629436 \h </w:instrText>
      </w:r>
      <w:r>
        <w:fldChar w:fldCharType="separate"/>
      </w:r>
      <w:r w:rsidR="00D45CB0">
        <w:t xml:space="preserve">Figure </w:t>
      </w:r>
      <w:r w:rsidR="00D45CB0">
        <w:rPr>
          <w:noProof/>
        </w:rPr>
        <w:t>1</w:t>
      </w:r>
      <w:r>
        <w:fldChar w:fldCharType="end"/>
      </w:r>
      <w:r>
        <w:t>: 32 CSI-RS ports, TDLA30-20</w:t>
      </w:r>
    </w:p>
    <w:p w14:paraId="7D969BAE" w14:textId="4D31E5E0" w:rsidR="006039EA" w:rsidRDefault="006039EA" w:rsidP="008146E8">
      <w:r>
        <w:fldChar w:fldCharType="begin"/>
      </w:r>
      <w:r>
        <w:instrText xml:space="preserve"> REF _Ref209629439 \h </w:instrText>
      </w:r>
      <w:r>
        <w:fldChar w:fldCharType="separate"/>
      </w:r>
      <w:r w:rsidR="00D45CB0">
        <w:t xml:space="preserve">Figure </w:t>
      </w:r>
      <w:r w:rsidR="00D45CB0">
        <w:rPr>
          <w:noProof/>
        </w:rPr>
        <w:t>2</w:t>
      </w:r>
      <w:r>
        <w:fldChar w:fldCharType="end"/>
      </w:r>
      <w:r>
        <w:t>: 32 CSI-RS ports, TDLA30-</w:t>
      </w:r>
      <w:r w:rsidR="00F0503A">
        <w:t>5</w:t>
      </w:r>
      <w:r>
        <w:t>0</w:t>
      </w:r>
    </w:p>
    <w:p w14:paraId="54106291" w14:textId="7CA8E93C" w:rsidR="006039EA" w:rsidRDefault="006039EA" w:rsidP="008146E8">
      <w:r>
        <w:fldChar w:fldCharType="begin"/>
      </w:r>
      <w:r>
        <w:instrText xml:space="preserve"> REF _Ref209629442 \h </w:instrText>
      </w:r>
      <w:r>
        <w:fldChar w:fldCharType="separate"/>
      </w:r>
      <w:r w:rsidR="00D45CB0">
        <w:t xml:space="preserve">Figure </w:t>
      </w:r>
      <w:r w:rsidR="00D45CB0">
        <w:rPr>
          <w:noProof/>
        </w:rPr>
        <w:t>3</w:t>
      </w:r>
      <w:r>
        <w:fldChar w:fldCharType="end"/>
      </w:r>
      <w:r>
        <w:t>: 16 CSI-RS ports, TDLA30-20</w:t>
      </w:r>
    </w:p>
    <w:p w14:paraId="5372F1A5" w14:textId="3CEE49FF" w:rsidR="006039EA" w:rsidRDefault="006039EA" w:rsidP="008146E8">
      <w:r>
        <w:fldChar w:fldCharType="begin"/>
      </w:r>
      <w:r>
        <w:instrText xml:space="preserve"> REF _Ref209629444 \h </w:instrText>
      </w:r>
      <w:r>
        <w:fldChar w:fldCharType="separate"/>
      </w:r>
      <w:r w:rsidR="00D45CB0">
        <w:t xml:space="preserve">Figure </w:t>
      </w:r>
      <w:r w:rsidR="00D45CB0">
        <w:rPr>
          <w:noProof/>
        </w:rPr>
        <w:t>4</w:t>
      </w:r>
      <w:r>
        <w:fldChar w:fldCharType="end"/>
      </w:r>
      <w:r>
        <w:t>: 16 CSI-RS ports, TDLA30-50</w:t>
      </w:r>
    </w:p>
    <w:p w14:paraId="2B84E672" w14:textId="628E3298" w:rsidR="008146E8" w:rsidRDefault="00BE0F78" w:rsidP="004A3947">
      <w:r>
        <w:t xml:space="preserve">All the results consider MCS13, MCS17, and MCS19 according to the simulation assumption. </w:t>
      </w:r>
      <w:r w:rsidR="0066776B">
        <w:t>These figures</w:t>
      </w:r>
      <w:r>
        <w:t xml:space="preserve"> also </w:t>
      </w:r>
      <w:r w:rsidR="0066776B">
        <w:t>show</w:t>
      </w:r>
      <w:r>
        <w:t xml:space="preserve"> </w:t>
      </w:r>
      <w:r w:rsidR="007B7B97">
        <w:t>simulation</w:t>
      </w:r>
      <w:r>
        <w:t xml:space="preserve"> results with MCS22</w:t>
      </w:r>
      <w:r w:rsidR="00245090">
        <w:t xml:space="preserve">, considering even higher SNR test </w:t>
      </w:r>
      <w:r w:rsidR="007B7B97">
        <w:t>points</w:t>
      </w:r>
      <w:r w:rsidR="00245090">
        <w:t>.</w:t>
      </w:r>
    </w:p>
    <w:p w14:paraId="1B6FAECB" w14:textId="77777777" w:rsidR="00DB55DB" w:rsidRDefault="00DB55DB" w:rsidP="004A3947"/>
    <w:p w14:paraId="2CF391D3" w14:textId="68E3B415" w:rsidR="0007033E" w:rsidRDefault="00377467" w:rsidP="004A3947">
      <w:r w:rsidRPr="00377467">
        <w:rPr>
          <w:noProof/>
        </w:rPr>
        <w:lastRenderedPageBreak/>
        <w:drawing>
          <wp:inline distT="0" distB="0" distL="0" distR="0" wp14:anchorId="63BCF418" wp14:editId="661EBDCF">
            <wp:extent cx="3008376" cy="2057400"/>
            <wp:effectExtent l="0" t="0" r="1905" b="0"/>
            <wp:docPr id="3" name="Content Placeholder 12">
              <a:extLst xmlns:a="http://schemas.openxmlformats.org/drawingml/2006/main">
                <a:ext uri="{FF2B5EF4-FFF2-40B4-BE49-F238E27FC236}">
                  <a16:creationId xmlns:a16="http://schemas.microsoft.com/office/drawing/2014/main" id="{71429B30-0331-DBC5-8B5D-1EA3D638F81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12">
                      <a:extLst>
                        <a:ext uri="{FF2B5EF4-FFF2-40B4-BE49-F238E27FC236}">
                          <a16:creationId xmlns:a16="http://schemas.microsoft.com/office/drawing/2014/main" id="{71429B30-0331-DBC5-8B5D-1EA3D638F81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7467">
        <w:rPr>
          <w:noProof/>
        </w:rPr>
        <w:drawing>
          <wp:inline distT="0" distB="0" distL="0" distR="0" wp14:anchorId="028066EB" wp14:editId="4464A1AB">
            <wp:extent cx="3017520" cy="2057400"/>
            <wp:effectExtent l="0" t="0" r="0" b="0"/>
            <wp:docPr id="32" name="Content Placeholder 31">
              <a:extLst xmlns:a="http://schemas.openxmlformats.org/drawingml/2006/main">
                <a:ext uri="{FF2B5EF4-FFF2-40B4-BE49-F238E27FC236}">
                  <a16:creationId xmlns:a16="http://schemas.microsoft.com/office/drawing/2014/main" id="{2D814A03-3B54-3AFE-92A2-861ABE5D11FF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Content Placeholder 31">
                      <a:extLst>
                        <a:ext uri="{FF2B5EF4-FFF2-40B4-BE49-F238E27FC236}">
                          <a16:creationId xmlns:a16="http://schemas.microsoft.com/office/drawing/2014/main" id="{2D814A03-3B54-3AFE-92A2-861ABE5D11FF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B2C3B" w14:paraId="3E9FDA66" w14:textId="77777777" w:rsidTr="004B2C3B">
        <w:tc>
          <w:tcPr>
            <w:tcW w:w="4814" w:type="dxa"/>
          </w:tcPr>
          <w:p w14:paraId="41C70852" w14:textId="751FB915" w:rsidR="004B2C3B" w:rsidRDefault="004B2C3B" w:rsidP="004B2C3B">
            <w:pPr>
              <w:pStyle w:val="TAC"/>
            </w:pPr>
            <w:r>
              <w:t xml:space="preserve">(a) </w:t>
            </w:r>
            <w:r w:rsidR="000E7E94">
              <w:t>MCS13</w:t>
            </w:r>
          </w:p>
        </w:tc>
        <w:tc>
          <w:tcPr>
            <w:tcW w:w="4815" w:type="dxa"/>
          </w:tcPr>
          <w:p w14:paraId="0B9718D2" w14:textId="4FE78A19" w:rsidR="004B2C3B" w:rsidRDefault="004B2C3B" w:rsidP="004B2C3B">
            <w:pPr>
              <w:pStyle w:val="TAC"/>
            </w:pPr>
            <w:r>
              <w:t xml:space="preserve">(b) </w:t>
            </w:r>
            <w:r w:rsidR="000E7E94">
              <w:t>MCS17</w:t>
            </w:r>
          </w:p>
        </w:tc>
      </w:tr>
    </w:tbl>
    <w:p w14:paraId="5E78C959" w14:textId="40D60F91" w:rsidR="000E7E94" w:rsidRDefault="00377467" w:rsidP="005D2E64">
      <w:pPr>
        <w:pStyle w:val="Caption"/>
      </w:pPr>
      <w:bookmarkStart w:id="2" w:name="_Ref204691636"/>
      <w:r w:rsidRPr="00377467">
        <w:rPr>
          <w:noProof/>
        </w:rPr>
        <w:drawing>
          <wp:inline distT="0" distB="0" distL="0" distR="0" wp14:anchorId="556E210A" wp14:editId="0DA961D5">
            <wp:extent cx="3008376" cy="2057400"/>
            <wp:effectExtent l="0" t="0" r="1905" b="0"/>
            <wp:docPr id="28" name="Content Placeholder 27">
              <a:extLst xmlns:a="http://schemas.openxmlformats.org/drawingml/2006/main">
                <a:ext uri="{FF2B5EF4-FFF2-40B4-BE49-F238E27FC236}">
                  <a16:creationId xmlns:a16="http://schemas.microsoft.com/office/drawing/2014/main" id="{DF7699B9-ED7C-DF35-B642-9F400159F0C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Content Placeholder 27">
                      <a:extLst>
                        <a:ext uri="{FF2B5EF4-FFF2-40B4-BE49-F238E27FC236}">
                          <a16:creationId xmlns:a16="http://schemas.microsoft.com/office/drawing/2014/main" id="{DF7699B9-ED7C-DF35-B642-9F400159F0C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7467">
        <w:rPr>
          <w:noProof/>
        </w:rPr>
        <w:drawing>
          <wp:inline distT="0" distB="0" distL="0" distR="0" wp14:anchorId="6F1FFDC6" wp14:editId="361AD9D5">
            <wp:extent cx="3008376" cy="2057400"/>
            <wp:effectExtent l="0" t="0" r="1905" b="0"/>
            <wp:docPr id="7" name="Content Placeholder 6">
              <a:extLst xmlns:a="http://schemas.openxmlformats.org/drawingml/2006/main">
                <a:ext uri="{FF2B5EF4-FFF2-40B4-BE49-F238E27FC236}">
                  <a16:creationId xmlns:a16="http://schemas.microsoft.com/office/drawing/2014/main" id="{B8BEE85D-C915-9FDF-F591-94D31F851301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>
                      <a:extLst>
                        <a:ext uri="{FF2B5EF4-FFF2-40B4-BE49-F238E27FC236}">
                          <a16:creationId xmlns:a16="http://schemas.microsoft.com/office/drawing/2014/main" id="{B8BEE85D-C915-9FDF-F591-94D31F85130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E7E94" w14:paraId="36A2161F" w14:textId="77777777" w:rsidTr="000D011C">
        <w:tc>
          <w:tcPr>
            <w:tcW w:w="4814" w:type="dxa"/>
          </w:tcPr>
          <w:p w14:paraId="089F6904" w14:textId="6188B894" w:rsidR="000E7E94" w:rsidRDefault="000E7E94" w:rsidP="000D011C">
            <w:pPr>
              <w:pStyle w:val="TAC"/>
            </w:pPr>
            <w:r>
              <w:t>(a) MCS19</w:t>
            </w:r>
          </w:p>
        </w:tc>
        <w:tc>
          <w:tcPr>
            <w:tcW w:w="4815" w:type="dxa"/>
          </w:tcPr>
          <w:p w14:paraId="668C7CF1" w14:textId="3456245B" w:rsidR="000E7E94" w:rsidRDefault="000E7E94" w:rsidP="000D011C">
            <w:pPr>
              <w:pStyle w:val="TAC"/>
            </w:pPr>
            <w:r>
              <w:t>(b) MCS22</w:t>
            </w:r>
          </w:p>
        </w:tc>
      </w:tr>
      <w:bookmarkEnd w:id="2"/>
    </w:tbl>
    <w:p w14:paraId="6F9326BD" w14:textId="77777777" w:rsidR="00BF7D3A" w:rsidRDefault="00BF7D3A" w:rsidP="00BF7D3A"/>
    <w:p w14:paraId="68A82A93" w14:textId="2FE41C1A" w:rsidR="00BF7D3A" w:rsidRPr="00BF7D3A" w:rsidRDefault="00F35245" w:rsidP="00F35245">
      <w:pPr>
        <w:pStyle w:val="Caption"/>
      </w:pPr>
      <w:bookmarkStart w:id="3" w:name="_Ref2096294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5CB0">
        <w:rPr>
          <w:noProof/>
        </w:rPr>
        <w:t>1</w:t>
      </w:r>
      <w:r>
        <w:fldChar w:fldCharType="end"/>
      </w:r>
      <w:bookmarkEnd w:id="3"/>
      <w:r>
        <w:tab/>
        <w:t>PDSCH demodulation with 32 CSI-RS ports</w:t>
      </w:r>
      <w:r w:rsidR="0066776B">
        <w:t xml:space="preserve"> and</w:t>
      </w:r>
      <w:r>
        <w:t xml:space="preserve"> TDLA30-20.</w:t>
      </w:r>
    </w:p>
    <w:p w14:paraId="55FEC9BA" w14:textId="77777777" w:rsidR="00F13BA3" w:rsidRPr="00F13BA3" w:rsidRDefault="00F13BA3" w:rsidP="00F13BA3"/>
    <w:p w14:paraId="27794911" w14:textId="560A3F05" w:rsidR="00DB55DB" w:rsidRDefault="002D6A9A" w:rsidP="00DB55DB">
      <w:r w:rsidRPr="002D6A9A">
        <w:rPr>
          <w:noProof/>
        </w:rPr>
        <w:drawing>
          <wp:inline distT="0" distB="0" distL="0" distR="0" wp14:anchorId="64B56271" wp14:editId="54D4DC73">
            <wp:extent cx="3017520" cy="2057400"/>
            <wp:effectExtent l="0" t="0" r="0" b="0"/>
            <wp:docPr id="373121321" name="Content Placeholder 13">
              <a:extLst xmlns:a="http://schemas.openxmlformats.org/drawingml/2006/main">
                <a:ext uri="{FF2B5EF4-FFF2-40B4-BE49-F238E27FC236}">
                  <a16:creationId xmlns:a16="http://schemas.microsoft.com/office/drawing/2014/main" id="{D3473B4D-4A5D-B39F-E2A3-78DD7FF8779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13">
                      <a:extLst>
                        <a:ext uri="{FF2B5EF4-FFF2-40B4-BE49-F238E27FC236}">
                          <a16:creationId xmlns:a16="http://schemas.microsoft.com/office/drawing/2014/main" id="{D3473B4D-4A5D-B39F-E2A3-78DD7FF8779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6A9A">
        <w:rPr>
          <w:noProof/>
        </w:rPr>
        <w:drawing>
          <wp:inline distT="0" distB="0" distL="0" distR="0" wp14:anchorId="62207A42" wp14:editId="051A18FF">
            <wp:extent cx="3008376" cy="2057400"/>
            <wp:effectExtent l="0" t="0" r="1905" b="0"/>
            <wp:docPr id="17" name="Content Placeholder 16">
              <a:extLst xmlns:a="http://schemas.openxmlformats.org/drawingml/2006/main">
                <a:ext uri="{FF2B5EF4-FFF2-40B4-BE49-F238E27FC236}">
                  <a16:creationId xmlns:a16="http://schemas.microsoft.com/office/drawing/2014/main" id="{6B88E3E9-85A4-5A8B-8FD6-2426ED0A988D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ontent Placeholder 16">
                      <a:extLst>
                        <a:ext uri="{FF2B5EF4-FFF2-40B4-BE49-F238E27FC236}">
                          <a16:creationId xmlns:a16="http://schemas.microsoft.com/office/drawing/2014/main" id="{6B88E3E9-85A4-5A8B-8FD6-2426ED0A988D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B55DB" w14:paraId="6300D98A" w14:textId="77777777" w:rsidTr="000D011C">
        <w:tc>
          <w:tcPr>
            <w:tcW w:w="4814" w:type="dxa"/>
          </w:tcPr>
          <w:p w14:paraId="72F4E775" w14:textId="77777777" w:rsidR="00DB55DB" w:rsidRDefault="00DB55DB" w:rsidP="000D011C">
            <w:pPr>
              <w:pStyle w:val="TAC"/>
            </w:pPr>
            <w:r>
              <w:lastRenderedPageBreak/>
              <w:t>(a) MCS13</w:t>
            </w:r>
          </w:p>
        </w:tc>
        <w:tc>
          <w:tcPr>
            <w:tcW w:w="4815" w:type="dxa"/>
          </w:tcPr>
          <w:p w14:paraId="38605746" w14:textId="77777777" w:rsidR="00DB55DB" w:rsidRDefault="00DB55DB" w:rsidP="000D011C">
            <w:pPr>
              <w:pStyle w:val="TAC"/>
            </w:pPr>
            <w:r>
              <w:t>(b) MCS17</w:t>
            </w:r>
          </w:p>
        </w:tc>
      </w:tr>
    </w:tbl>
    <w:p w14:paraId="32A67D6B" w14:textId="3683251F" w:rsidR="00DB55DB" w:rsidRDefault="002D6A9A" w:rsidP="00DB55DB">
      <w:pPr>
        <w:pStyle w:val="Caption"/>
      </w:pPr>
      <w:r w:rsidRPr="002D6A9A">
        <w:rPr>
          <w:noProof/>
        </w:rPr>
        <w:drawing>
          <wp:inline distT="0" distB="0" distL="0" distR="0" wp14:anchorId="1B49331C" wp14:editId="553DB3B8">
            <wp:extent cx="3008376" cy="2057400"/>
            <wp:effectExtent l="0" t="0" r="1905" b="0"/>
            <wp:docPr id="24" name="Content Placeholder 23">
              <a:extLst xmlns:a="http://schemas.openxmlformats.org/drawingml/2006/main">
                <a:ext uri="{FF2B5EF4-FFF2-40B4-BE49-F238E27FC236}">
                  <a16:creationId xmlns:a16="http://schemas.microsoft.com/office/drawing/2014/main" id="{ADAA9C6E-B3D5-05E8-C95F-8E5DE42AA61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Content Placeholder 23">
                      <a:extLst>
                        <a:ext uri="{FF2B5EF4-FFF2-40B4-BE49-F238E27FC236}">
                          <a16:creationId xmlns:a16="http://schemas.microsoft.com/office/drawing/2014/main" id="{ADAA9C6E-B3D5-05E8-C95F-8E5DE42AA61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6A9A">
        <w:rPr>
          <w:noProof/>
        </w:rPr>
        <w:drawing>
          <wp:inline distT="0" distB="0" distL="0" distR="0" wp14:anchorId="6033DC9E" wp14:editId="3B2485D1">
            <wp:extent cx="3008376" cy="2057400"/>
            <wp:effectExtent l="0" t="0" r="1905" b="0"/>
            <wp:docPr id="1093805872" name="Content Placeholder 6">
              <a:extLst xmlns:a="http://schemas.openxmlformats.org/drawingml/2006/main">
                <a:ext uri="{FF2B5EF4-FFF2-40B4-BE49-F238E27FC236}">
                  <a16:creationId xmlns:a16="http://schemas.microsoft.com/office/drawing/2014/main" id="{48D02F68-CC32-74EC-0E61-2681125DAB9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>
                      <a:extLst>
                        <a:ext uri="{FF2B5EF4-FFF2-40B4-BE49-F238E27FC236}">
                          <a16:creationId xmlns:a16="http://schemas.microsoft.com/office/drawing/2014/main" id="{48D02F68-CC32-74EC-0E61-2681125DAB9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B55DB" w14:paraId="2D5E3C43" w14:textId="77777777" w:rsidTr="000D011C">
        <w:tc>
          <w:tcPr>
            <w:tcW w:w="4814" w:type="dxa"/>
          </w:tcPr>
          <w:p w14:paraId="38263622" w14:textId="77777777" w:rsidR="00DB55DB" w:rsidRDefault="00DB55DB" w:rsidP="000D011C">
            <w:pPr>
              <w:pStyle w:val="TAC"/>
            </w:pPr>
            <w:r>
              <w:t>(a) MCS19</w:t>
            </w:r>
          </w:p>
        </w:tc>
        <w:tc>
          <w:tcPr>
            <w:tcW w:w="4815" w:type="dxa"/>
          </w:tcPr>
          <w:p w14:paraId="2CF77C09" w14:textId="77777777" w:rsidR="00DB55DB" w:rsidRDefault="00DB55DB" w:rsidP="000D011C">
            <w:pPr>
              <w:pStyle w:val="TAC"/>
            </w:pPr>
            <w:r>
              <w:t>(b) MCS22</w:t>
            </w:r>
          </w:p>
        </w:tc>
      </w:tr>
    </w:tbl>
    <w:p w14:paraId="133AABC3" w14:textId="600443CB" w:rsidR="00DB55DB" w:rsidRDefault="00DB55DB" w:rsidP="00DB55DB">
      <w:pPr>
        <w:pStyle w:val="Caption"/>
      </w:pPr>
      <w:bookmarkStart w:id="4" w:name="_Ref2096294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5CB0">
        <w:rPr>
          <w:noProof/>
        </w:rPr>
        <w:t>2</w:t>
      </w:r>
      <w:r>
        <w:fldChar w:fldCharType="end"/>
      </w:r>
      <w:bookmarkEnd w:id="4"/>
      <w:r>
        <w:tab/>
        <w:t>PDSCH demodulation with 32 CSI-RS ports</w:t>
      </w:r>
      <w:r w:rsidR="005C7CA9">
        <w:t xml:space="preserve"> and</w:t>
      </w:r>
      <w:r>
        <w:t xml:space="preserve"> TDLA30-50. </w:t>
      </w:r>
    </w:p>
    <w:p w14:paraId="2B4A2089" w14:textId="1F6C13B8" w:rsidR="00DB55DB" w:rsidRDefault="0075451D" w:rsidP="00DB55DB">
      <w:r w:rsidRPr="0075451D">
        <w:rPr>
          <w:noProof/>
        </w:rPr>
        <w:drawing>
          <wp:inline distT="0" distB="0" distL="0" distR="0" wp14:anchorId="2628464D" wp14:editId="269822EB">
            <wp:extent cx="3017520" cy="2057400"/>
            <wp:effectExtent l="0" t="0" r="0" b="0"/>
            <wp:docPr id="29" name="Content Placeholder 10">
              <a:extLst xmlns:a="http://schemas.openxmlformats.org/drawingml/2006/main">
                <a:ext uri="{FF2B5EF4-FFF2-40B4-BE49-F238E27FC236}">
                  <a16:creationId xmlns:a16="http://schemas.microsoft.com/office/drawing/2014/main" id="{D687D37B-FB34-1679-EA4D-8030247014E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Content Placeholder 10">
                      <a:extLst>
                        <a:ext uri="{FF2B5EF4-FFF2-40B4-BE49-F238E27FC236}">
                          <a16:creationId xmlns:a16="http://schemas.microsoft.com/office/drawing/2014/main" id="{D687D37B-FB34-1679-EA4D-8030247014E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451D">
        <w:rPr>
          <w:noProof/>
        </w:rPr>
        <w:drawing>
          <wp:inline distT="0" distB="0" distL="0" distR="0" wp14:anchorId="103D3FFB" wp14:editId="35805D59">
            <wp:extent cx="3008376" cy="2057400"/>
            <wp:effectExtent l="0" t="0" r="1905" b="0"/>
            <wp:docPr id="30" name="Content Placeholder 14">
              <a:extLst xmlns:a="http://schemas.openxmlformats.org/drawingml/2006/main">
                <a:ext uri="{FF2B5EF4-FFF2-40B4-BE49-F238E27FC236}">
                  <a16:creationId xmlns:a16="http://schemas.microsoft.com/office/drawing/2014/main" id="{11EF893A-31D4-2C5B-DAE1-EB0E42376E8C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Content Placeholder 14">
                      <a:extLst>
                        <a:ext uri="{FF2B5EF4-FFF2-40B4-BE49-F238E27FC236}">
                          <a16:creationId xmlns:a16="http://schemas.microsoft.com/office/drawing/2014/main" id="{11EF893A-31D4-2C5B-DAE1-EB0E42376E8C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B55DB" w14:paraId="0DD153A1" w14:textId="77777777" w:rsidTr="000D011C">
        <w:tc>
          <w:tcPr>
            <w:tcW w:w="4814" w:type="dxa"/>
          </w:tcPr>
          <w:p w14:paraId="55CF037B" w14:textId="77777777" w:rsidR="00DB55DB" w:rsidRDefault="00DB55DB" w:rsidP="000D011C">
            <w:pPr>
              <w:pStyle w:val="TAC"/>
            </w:pPr>
            <w:r>
              <w:t>(a) MCS13</w:t>
            </w:r>
          </w:p>
        </w:tc>
        <w:tc>
          <w:tcPr>
            <w:tcW w:w="4815" w:type="dxa"/>
          </w:tcPr>
          <w:p w14:paraId="01C56C1D" w14:textId="77777777" w:rsidR="00DB55DB" w:rsidRDefault="00DB55DB" w:rsidP="000D011C">
            <w:pPr>
              <w:pStyle w:val="TAC"/>
            </w:pPr>
            <w:r>
              <w:t>(b) MCS17</w:t>
            </w:r>
          </w:p>
        </w:tc>
      </w:tr>
    </w:tbl>
    <w:p w14:paraId="3281F8B8" w14:textId="47AC79D7" w:rsidR="00DB55DB" w:rsidRDefault="0075451D" w:rsidP="00DB55DB">
      <w:pPr>
        <w:pStyle w:val="Caption"/>
      </w:pPr>
      <w:r w:rsidRPr="0075451D">
        <w:rPr>
          <w:noProof/>
        </w:rPr>
        <w:drawing>
          <wp:inline distT="0" distB="0" distL="0" distR="0" wp14:anchorId="302C2CFD" wp14:editId="188A0038">
            <wp:extent cx="3008376" cy="2057400"/>
            <wp:effectExtent l="0" t="0" r="1905" b="0"/>
            <wp:docPr id="31" name="Content Placeholder 16">
              <a:extLst xmlns:a="http://schemas.openxmlformats.org/drawingml/2006/main">
                <a:ext uri="{FF2B5EF4-FFF2-40B4-BE49-F238E27FC236}">
                  <a16:creationId xmlns:a16="http://schemas.microsoft.com/office/drawing/2014/main" id="{3403687A-672B-724D-1A08-FCE8533CE98D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Content Placeholder 16">
                      <a:extLst>
                        <a:ext uri="{FF2B5EF4-FFF2-40B4-BE49-F238E27FC236}">
                          <a16:creationId xmlns:a16="http://schemas.microsoft.com/office/drawing/2014/main" id="{3403687A-672B-724D-1A08-FCE8533CE98D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451D">
        <w:rPr>
          <w:noProof/>
        </w:rPr>
        <w:drawing>
          <wp:inline distT="0" distB="0" distL="0" distR="0" wp14:anchorId="3ECB12EF" wp14:editId="01371281">
            <wp:extent cx="3008376" cy="2057400"/>
            <wp:effectExtent l="0" t="0" r="1905" b="0"/>
            <wp:docPr id="42" name="Content Placeholder 41">
              <a:extLst xmlns:a="http://schemas.openxmlformats.org/drawingml/2006/main">
                <a:ext uri="{FF2B5EF4-FFF2-40B4-BE49-F238E27FC236}">
                  <a16:creationId xmlns:a16="http://schemas.microsoft.com/office/drawing/2014/main" id="{ABA31ED1-1736-62BB-923E-E51A7901740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Content Placeholder 41">
                      <a:extLst>
                        <a:ext uri="{FF2B5EF4-FFF2-40B4-BE49-F238E27FC236}">
                          <a16:creationId xmlns:a16="http://schemas.microsoft.com/office/drawing/2014/main" id="{ABA31ED1-1736-62BB-923E-E51A7901740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B55DB" w14:paraId="27DCB0C7" w14:textId="77777777" w:rsidTr="000D011C">
        <w:tc>
          <w:tcPr>
            <w:tcW w:w="4814" w:type="dxa"/>
          </w:tcPr>
          <w:p w14:paraId="3F2F8249" w14:textId="77777777" w:rsidR="00DB55DB" w:rsidRDefault="00DB55DB" w:rsidP="000D011C">
            <w:pPr>
              <w:pStyle w:val="TAC"/>
            </w:pPr>
            <w:r>
              <w:t>(a) MCS19</w:t>
            </w:r>
          </w:p>
        </w:tc>
        <w:tc>
          <w:tcPr>
            <w:tcW w:w="4815" w:type="dxa"/>
          </w:tcPr>
          <w:p w14:paraId="1CA60363" w14:textId="77777777" w:rsidR="00DB55DB" w:rsidRDefault="00DB55DB" w:rsidP="000D011C">
            <w:pPr>
              <w:pStyle w:val="TAC"/>
            </w:pPr>
            <w:r>
              <w:t>(b) MCS22</w:t>
            </w:r>
          </w:p>
        </w:tc>
      </w:tr>
    </w:tbl>
    <w:p w14:paraId="58768487" w14:textId="5E4E199F" w:rsidR="00DB55DB" w:rsidRDefault="00DB55DB" w:rsidP="00DB55DB">
      <w:pPr>
        <w:pStyle w:val="Caption"/>
      </w:pPr>
      <w:bookmarkStart w:id="5" w:name="_Ref2096294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5CB0">
        <w:rPr>
          <w:noProof/>
        </w:rPr>
        <w:t>3</w:t>
      </w:r>
      <w:r>
        <w:fldChar w:fldCharType="end"/>
      </w:r>
      <w:bookmarkEnd w:id="5"/>
      <w:r>
        <w:tab/>
        <w:t xml:space="preserve">PDSCH demodulation with </w:t>
      </w:r>
      <w:r w:rsidR="00B76920">
        <w:t>16</w:t>
      </w:r>
      <w:r>
        <w:t xml:space="preserve"> CSI-RS ports</w:t>
      </w:r>
      <w:r w:rsidR="0066776B">
        <w:t xml:space="preserve"> and</w:t>
      </w:r>
      <w:r>
        <w:t xml:space="preserve"> TDLA30-</w:t>
      </w:r>
      <w:r w:rsidR="00B76920">
        <w:t>2</w:t>
      </w:r>
      <w:r>
        <w:t xml:space="preserve">0. </w:t>
      </w:r>
    </w:p>
    <w:p w14:paraId="720CC0FE" w14:textId="77777777" w:rsidR="00B76920" w:rsidRDefault="00B76920" w:rsidP="00B76920"/>
    <w:p w14:paraId="6E54D3EC" w14:textId="05E447AB" w:rsidR="00B76920" w:rsidRDefault="0075451D" w:rsidP="00B76920">
      <w:r w:rsidRPr="0075451D">
        <w:rPr>
          <w:noProof/>
        </w:rPr>
        <w:lastRenderedPageBreak/>
        <w:drawing>
          <wp:inline distT="0" distB="0" distL="0" distR="0" wp14:anchorId="300F52AD" wp14:editId="49BCA9BE">
            <wp:extent cx="3008376" cy="2057400"/>
            <wp:effectExtent l="0" t="0" r="1905" b="0"/>
            <wp:docPr id="10" name="Content Placeholder 9">
              <a:extLst xmlns:a="http://schemas.openxmlformats.org/drawingml/2006/main">
                <a:ext uri="{FF2B5EF4-FFF2-40B4-BE49-F238E27FC236}">
                  <a16:creationId xmlns:a16="http://schemas.microsoft.com/office/drawing/2014/main" id="{AE0A8D0F-7EBC-1260-C5CC-4C2CEBB7D30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ntent Placeholder 9">
                      <a:extLst>
                        <a:ext uri="{FF2B5EF4-FFF2-40B4-BE49-F238E27FC236}">
                          <a16:creationId xmlns:a16="http://schemas.microsoft.com/office/drawing/2014/main" id="{AE0A8D0F-7EBC-1260-C5CC-4C2CEBB7D30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451D">
        <w:rPr>
          <w:noProof/>
        </w:rPr>
        <w:drawing>
          <wp:inline distT="0" distB="0" distL="0" distR="0" wp14:anchorId="219E12D6" wp14:editId="65C8AEDE">
            <wp:extent cx="3017520" cy="2057400"/>
            <wp:effectExtent l="0" t="0" r="0" b="0"/>
            <wp:docPr id="805190844" name="Content Placeholder 11">
              <a:extLst xmlns:a="http://schemas.openxmlformats.org/drawingml/2006/main">
                <a:ext uri="{FF2B5EF4-FFF2-40B4-BE49-F238E27FC236}">
                  <a16:creationId xmlns:a16="http://schemas.microsoft.com/office/drawing/2014/main" id="{7ABF8854-D8E4-FC4A-C998-0EA91591156D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11">
                      <a:extLst>
                        <a:ext uri="{FF2B5EF4-FFF2-40B4-BE49-F238E27FC236}">
                          <a16:creationId xmlns:a16="http://schemas.microsoft.com/office/drawing/2014/main" id="{7ABF8854-D8E4-FC4A-C998-0EA91591156D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76920" w14:paraId="53425112" w14:textId="77777777" w:rsidTr="000D011C">
        <w:tc>
          <w:tcPr>
            <w:tcW w:w="4814" w:type="dxa"/>
          </w:tcPr>
          <w:p w14:paraId="4752E41E" w14:textId="77777777" w:rsidR="00B76920" w:rsidRDefault="00B76920" w:rsidP="000D011C">
            <w:pPr>
              <w:pStyle w:val="TAC"/>
            </w:pPr>
            <w:r>
              <w:t>(a) MCS13</w:t>
            </w:r>
          </w:p>
        </w:tc>
        <w:tc>
          <w:tcPr>
            <w:tcW w:w="4815" w:type="dxa"/>
          </w:tcPr>
          <w:p w14:paraId="52063594" w14:textId="77777777" w:rsidR="00B76920" w:rsidRDefault="00B76920" w:rsidP="000D011C">
            <w:pPr>
              <w:pStyle w:val="TAC"/>
            </w:pPr>
            <w:r>
              <w:t>(b) MCS17</w:t>
            </w:r>
          </w:p>
        </w:tc>
      </w:tr>
    </w:tbl>
    <w:p w14:paraId="322D055E" w14:textId="54D3806E" w:rsidR="00B76920" w:rsidRDefault="0075451D" w:rsidP="00B76920">
      <w:pPr>
        <w:pStyle w:val="Caption"/>
      </w:pPr>
      <w:r w:rsidRPr="0075451D">
        <w:rPr>
          <w:noProof/>
        </w:rPr>
        <w:drawing>
          <wp:inline distT="0" distB="0" distL="0" distR="0" wp14:anchorId="48078D5C" wp14:editId="5EE97A79">
            <wp:extent cx="3017520" cy="2057400"/>
            <wp:effectExtent l="0" t="0" r="0" b="0"/>
            <wp:docPr id="15" name="Content Placeholder 14">
              <a:extLst xmlns:a="http://schemas.openxmlformats.org/drawingml/2006/main">
                <a:ext uri="{FF2B5EF4-FFF2-40B4-BE49-F238E27FC236}">
                  <a16:creationId xmlns:a16="http://schemas.microsoft.com/office/drawing/2014/main" id="{B1D531FE-BDCC-C1E5-B4E6-E33995F4A536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ontent Placeholder 14">
                      <a:extLst>
                        <a:ext uri="{FF2B5EF4-FFF2-40B4-BE49-F238E27FC236}">
                          <a16:creationId xmlns:a16="http://schemas.microsoft.com/office/drawing/2014/main" id="{B1D531FE-BDCC-C1E5-B4E6-E33995F4A536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451D">
        <w:rPr>
          <w:noProof/>
        </w:rPr>
        <w:drawing>
          <wp:inline distT="0" distB="0" distL="0" distR="0" wp14:anchorId="50F2EF93" wp14:editId="3E0C6F84">
            <wp:extent cx="3008376" cy="2057400"/>
            <wp:effectExtent l="0" t="0" r="1905" b="0"/>
            <wp:docPr id="5" name="Content Placeholder 4">
              <a:extLst xmlns:a="http://schemas.openxmlformats.org/drawingml/2006/main">
                <a:ext uri="{FF2B5EF4-FFF2-40B4-BE49-F238E27FC236}">
                  <a16:creationId xmlns:a16="http://schemas.microsoft.com/office/drawing/2014/main" id="{734A9DD1-835B-DE60-A1D9-2139B28719E8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>
                      <a:extLst>
                        <a:ext uri="{FF2B5EF4-FFF2-40B4-BE49-F238E27FC236}">
                          <a16:creationId xmlns:a16="http://schemas.microsoft.com/office/drawing/2014/main" id="{734A9DD1-835B-DE60-A1D9-2139B28719E8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76920" w14:paraId="1A8702F1" w14:textId="77777777" w:rsidTr="000D011C">
        <w:tc>
          <w:tcPr>
            <w:tcW w:w="4814" w:type="dxa"/>
          </w:tcPr>
          <w:p w14:paraId="0433BB39" w14:textId="77777777" w:rsidR="00B76920" w:rsidRDefault="00B76920" w:rsidP="000D011C">
            <w:pPr>
              <w:pStyle w:val="TAC"/>
            </w:pPr>
            <w:r>
              <w:t>(a) MCS19</w:t>
            </w:r>
          </w:p>
        </w:tc>
        <w:tc>
          <w:tcPr>
            <w:tcW w:w="4815" w:type="dxa"/>
          </w:tcPr>
          <w:p w14:paraId="4FA2258A" w14:textId="77777777" w:rsidR="00B76920" w:rsidRDefault="00B76920" w:rsidP="000D011C">
            <w:pPr>
              <w:pStyle w:val="TAC"/>
            </w:pPr>
            <w:r>
              <w:t>(b) MCS22</w:t>
            </w:r>
          </w:p>
        </w:tc>
      </w:tr>
    </w:tbl>
    <w:p w14:paraId="488888EE" w14:textId="7F82D807" w:rsidR="00B76920" w:rsidRDefault="00B76920" w:rsidP="00B76920">
      <w:pPr>
        <w:pStyle w:val="Caption"/>
      </w:pPr>
      <w:bookmarkStart w:id="6" w:name="_Ref2096294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5CB0">
        <w:rPr>
          <w:noProof/>
        </w:rPr>
        <w:t>4</w:t>
      </w:r>
      <w:r>
        <w:fldChar w:fldCharType="end"/>
      </w:r>
      <w:bookmarkEnd w:id="6"/>
      <w:r>
        <w:tab/>
        <w:t>PDSCH demodulation with 16 CSI-RS ports</w:t>
      </w:r>
      <w:r w:rsidR="005D3438">
        <w:t xml:space="preserve"> and</w:t>
      </w:r>
      <w:r>
        <w:t xml:space="preserve"> TDLA30-50. </w:t>
      </w:r>
    </w:p>
    <w:p w14:paraId="1A02A1FA" w14:textId="77777777" w:rsidR="00B76920" w:rsidRDefault="00B76920" w:rsidP="004A3947"/>
    <w:p w14:paraId="3711EE44" w14:textId="4F2CE1E4" w:rsidR="00252916" w:rsidRDefault="00264FA5" w:rsidP="00264FA5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45CB0">
        <w:rPr>
          <w:noProof/>
        </w:rPr>
        <w:t>1</w:t>
      </w:r>
      <w:r>
        <w:fldChar w:fldCharType="end"/>
      </w:r>
      <w:r>
        <w:tab/>
        <w:t>Summary of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280"/>
        <w:gridCol w:w="1075"/>
        <w:gridCol w:w="1461"/>
        <w:gridCol w:w="1266"/>
        <w:gridCol w:w="1089"/>
        <w:gridCol w:w="1187"/>
        <w:gridCol w:w="1187"/>
      </w:tblGrid>
      <w:tr w:rsidR="008D5B69" w14:paraId="1C5F3EA8" w14:textId="709810C9" w:rsidTr="0014371F">
        <w:tc>
          <w:tcPr>
            <w:tcW w:w="1168" w:type="dxa"/>
            <w:tcBorders>
              <w:bottom w:val="single" w:sz="4" w:space="0" w:color="auto"/>
            </w:tcBorders>
          </w:tcPr>
          <w:p w14:paraId="7549BF39" w14:textId="441BBCD2" w:rsidR="008D5B69" w:rsidRDefault="008D5B69" w:rsidP="008D5B69">
            <w:pPr>
              <w:pStyle w:val="TAH"/>
            </w:pPr>
            <w:r>
              <w:lastRenderedPageBreak/>
              <w:t>CSI-RS ports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939EC56" w14:textId="6FA99167" w:rsidR="008D5B69" w:rsidRDefault="008D5B69" w:rsidP="008D5B69">
            <w:pPr>
              <w:pStyle w:val="TAH"/>
            </w:pPr>
            <w:r>
              <w:t>Channel model</w:t>
            </w:r>
          </w:p>
        </w:tc>
        <w:tc>
          <w:tcPr>
            <w:tcW w:w="1167" w:type="dxa"/>
          </w:tcPr>
          <w:p w14:paraId="2E2C782F" w14:textId="4EFA2372" w:rsidR="008D5B69" w:rsidRDefault="008D5B69" w:rsidP="008D5B69">
            <w:pPr>
              <w:pStyle w:val="TAH"/>
            </w:pPr>
            <w:r>
              <w:t>MCS</w:t>
            </w:r>
          </w:p>
        </w:tc>
        <w:tc>
          <w:tcPr>
            <w:tcW w:w="1492" w:type="dxa"/>
          </w:tcPr>
          <w:p w14:paraId="7B0B6DD9" w14:textId="050A2185" w:rsidR="008D5B69" w:rsidRDefault="008D5B69" w:rsidP="008D5B69">
            <w:pPr>
              <w:pStyle w:val="TAH"/>
            </w:pPr>
            <w:r>
              <w:t>SNR to achieve 90% of maximum throughput with predicted PMI</w:t>
            </w:r>
            <w:r w:rsidR="006931CE">
              <w:t xml:space="preserve"> (SNR_AI/ML)</w:t>
            </w:r>
          </w:p>
        </w:tc>
        <w:tc>
          <w:tcPr>
            <w:tcW w:w="1318" w:type="dxa"/>
          </w:tcPr>
          <w:p w14:paraId="008228AE" w14:textId="336F8C83" w:rsidR="008D5B69" w:rsidRDefault="00F316F0" w:rsidP="008D5B69">
            <w:pPr>
              <w:pStyle w:val="TAH"/>
            </w:pPr>
            <w:r w:rsidRPr="00593E8B">
              <w:t>γ1_AI/ML</w:t>
            </w:r>
          </w:p>
        </w:tc>
        <w:tc>
          <w:tcPr>
            <w:tcW w:w="1105" w:type="dxa"/>
          </w:tcPr>
          <w:p w14:paraId="45A6D33B" w14:textId="6B2D58A3" w:rsidR="008D5B69" w:rsidRDefault="00F316F0" w:rsidP="008D5B69">
            <w:pPr>
              <w:pStyle w:val="TAH"/>
            </w:pPr>
            <w:r w:rsidRPr="00593E8B">
              <w:t>γ</w:t>
            </w:r>
            <w:r>
              <w:t>2</w:t>
            </w:r>
            <w:r w:rsidRPr="00593E8B">
              <w:t>_AI/ML</w:t>
            </w:r>
          </w:p>
        </w:tc>
        <w:tc>
          <w:tcPr>
            <w:tcW w:w="1092" w:type="dxa"/>
          </w:tcPr>
          <w:p w14:paraId="4A6A6C1B" w14:textId="36A74331" w:rsidR="008D5B69" w:rsidRDefault="006931CE" w:rsidP="008D5B69">
            <w:pPr>
              <w:pStyle w:val="TAH"/>
            </w:pPr>
            <w:r>
              <w:t xml:space="preserve">Average </w:t>
            </w:r>
            <w:r w:rsidR="008D5B69">
              <w:t>SGCS1</w:t>
            </w:r>
            <w:r>
              <w:t xml:space="preserve"> at SNR_AI/ML</w:t>
            </w:r>
          </w:p>
        </w:tc>
        <w:tc>
          <w:tcPr>
            <w:tcW w:w="939" w:type="dxa"/>
          </w:tcPr>
          <w:p w14:paraId="14C8D48D" w14:textId="655A55FA" w:rsidR="008D5B69" w:rsidRDefault="006931CE" w:rsidP="008D5B69">
            <w:pPr>
              <w:pStyle w:val="TAH"/>
            </w:pPr>
            <w:r>
              <w:t>Average SGCS3 at SNR_AI/ML</w:t>
            </w:r>
          </w:p>
        </w:tc>
      </w:tr>
      <w:tr w:rsidR="006931CE" w14:paraId="4FBC6E77" w14:textId="69205191" w:rsidTr="0014371F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F3634A" w14:textId="165ED8CC" w:rsidR="008D5B69" w:rsidRDefault="008D5B69" w:rsidP="008D5B69">
            <w:pPr>
              <w:pStyle w:val="TAC"/>
            </w:pPr>
            <w:r>
              <w:t>32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4CBF5" w14:textId="7803A70F" w:rsidR="008D5B69" w:rsidRDefault="008D5B69" w:rsidP="008D5B69">
            <w:pPr>
              <w:pStyle w:val="TAC"/>
            </w:pPr>
            <w:r>
              <w:t>TDLA30-20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348175CC" w14:textId="4399924F" w:rsidR="008D5B69" w:rsidRDefault="008D5B69" w:rsidP="008D5B69">
            <w:pPr>
              <w:pStyle w:val="TAC"/>
            </w:pPr>
            <w:r>
              <w:t>13</w:t>
            </w:r>
          </w:p>
        </w:tc>
        <w:tc>
          <w:tcPr>
            <w:tcW w:w="1492" w:type="dxa"/>
          </w:tcPr>
          <w:p w14:paraId="6590D1AC" w14:textId="338CF3ED" w:rsidR="008D5B69" w:rsidRDefault="00E3563A" w:rsidP="008D5B69">
            <w:pPr>
              <w:pStyle w:val="TAC"/>
            </w:pPr>
            <w:r>
              <w:t>0.2</w:t>
            </w:r>
          </w:p>
        </w:tc>
        <w:tc>
          <w:tcPr>
            <w:tcW w:w="1318" w:type="dxa"/>
          </w:tcPr>
          <w:p w14:paraId="7FC8A705" w14:textId="06C294C6" w:rsidR="008D5B69" w:rsidRDefault="00E3563A" w:rsidP="008D5B69">
            <w:pPr>
              <w:pStyle w:val="TAC"/>
            </w:pPr>
            <w:r>
              <w:t>5.72</w:t>
            </w:r>
          </w:p>
        </w:tc>
        <w:tc>
          <w:tcPr>
            <w:tcW w:w="1105" w:type="dxa"/>
          </w:tcPr>
          <w:p w14:paraId="5C1CA1CC" w14:textId="5DA40640" w:rsidR="008D5B69" w:rsidRDefault="00E3563A" w:rsidP="008D5B69">
            <w:pPr>
              <w:pStyle w:val="TAC"/>
            </w:pPr>
            <w:r>
              <w:t>0.93</w:t>
            </w:r>
          </w:p>
        </w:tc>
        <w:tc>
          <w:tcPr>
            <w:tcW w:w="1092" w:type="dxa"/>
          </w:tcPr>
          <w:p w14:paraId="11F2F8E5" w14:textId="0F9F8898" w:rsidR="008D5B69" w:rsidRDefault="00FB08F1" w:rsidP="008D5B69">
            <w:pPr>
              <w:pStyle w:val="TAC"/>
            </w:pPr>
            <w:r>
              <w:t>0.37</w:t>
            </w:r>
          </w:p>
        </w:tc>
        <w:tc>
          <w:tcPr>
            <w:tcW w:w="939" w:type="dxa"/>
          </w:tcPr>
          <w:p w14:paraId="17E61BD1" w14:textId="3AACC4A1" w:rsidR="008D5B69" w:rsidRDefault="00FB08F1" w:rsidP="008D5B69">
            <w:pPr>
              <w:pStyle w:val="TAC"/>
            </w:pPr>
            <w:r>
              <w:t>0.56</w:t>
            </w:r>
          </w:p>
        </w:tc>
      </w:tr>
      <w:tr w:rsidR="006931CE" w14:paraId="07E755C0" w14:textId="74485A59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6AA9E" w14:textId="77777777" w:rsidR="008D5B69" w:rsidRDefault="008D5B69" w:rsidP="008D5B69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C2BA4" w14:textId="77777777" w:rsidR="008D5B69" w:rsidRDefault="008D5B69" w:rsidP="008D5B69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0F930DEB" w14:textId="017CF2F5" w:rsidR="008D5B69" w:rsidRDefault="008D5B69" w:rsidP="008D5B69">
            <w:pPr>
              <w:pStyle w:val="TAC"/>
            </w:pPr>
            <w:r>
              <w:t>17</w:t>
            </w:r>
          </w:p>
        </w:tc>
        <w:tc>
          <w:tcPr>
            <w:tcW w:w="1492" w:type="dxa"/>
          </w:tcPr>
          <w:p w14:paraId="1789B3F6" w14:textId="75298F19" w:rsidR="008D5B69" w:rsidRDefault="00E3563A" w:rsidP="008D5B69">
            <w:pPr>
              <w:pStyle w:val="TAC"/>
            </w:pPr>
            <w:r>
              <w:t>2.5</w:t>
            </w:r>
          </w:p>
        </w:tc>
        <w:tc>
          <w:tcPr>
            <w:tcW w:w="1318" w:type="dxa"/>
          </w:tcPr>
          <w:p w14:paraId="18C991B4" w14:textId="24C0CAB8" w:rsidR="008D5B69" w:rsidRDefault="00E3563A" w:rsidP="008D5B69">
            <w:pPr>
              <w:pStyle w:val="TAC"/>
            </w:pPr>
            <w:r>
              <w:t>6.26</w:t>
            </w:r>
          </w:p>
        </w:tc>
        <w:tc>
          <w:tcPr>
            <w:tcW w:w="1105" w:type="dxa"/>
          </w:tcPr>
          <w:p w14:paraId="61515DF3" w14:textId="2DA02924" w:rsidR="008D5B69" w:rsidRDefault="00E3563A" w:rsidP="008D5B69">
            <w:pPr>
              <w:pStyle w:val="TAC"/>
            </w:pPr>
            <w:r>
              <w:t>0.99</w:t>
            </w:r>
          </w:p>
        </w:tc>
        <w:tc>
          <w:tcPr>
            <w:tcW w:w="1092" w:type="dxa"/>
          </w:tcPr>
          <w:p w14:paraId="5A4FF9C3" w14:textId="0A62C0B6" w:rsidR="008D5B69" w:rsidRDefault="00FB08F1" w:rsidP="008D5B69">
            <w:pPr>
              <w:pStyle w:val="TAC"/>
            </w:pPr>
            <w:r>
              <w:t>0.50</w:t>
            </w:r>
          </w:p>
        </w:tc>
        <w:tc>
          <w:tcPr>
            <w:tcW w:w="939" w:type="dxa"/>
          </w:tcPr>
          <w:p w14:paraId="16BEF1FC" w14:textId="59656B06" w:rsidR="008D5B69" w:rsidRDefault="00FB08F1" w:rsidP="008D5B69">
            <w:pPr>
              <w:pStyle w:val="TAC"/>
            </w:pPr>
            <w:r>
              <w:t>0.65</w:t>
            </w:r>
          </w:p>
        </w:tc>
      </w:tr>
      <w:tr w:rsidR="006931CE" w14:paraId="114FF1E6" w14:textId="7750F506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1526F" w14:textId="77777777" w:rsidR="008D5B69" w:rsidRDefault="008D5B69" w:rsidP="008D5B69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44232" w14:textId="77777777" w:rsidR="008D5B69" w:rsidRDefault="008D5B69" w:rsidP="008D5B69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007C31CA" w14:textId="47485EBD" w:rsidR="008D5B69" w:rsidRDefault="008D5B69" w:rsidP="008D5B69">
            <w:pPr>
              <w:pStyle w:val="TAC"/>
            </w:pPr>
            <w:r>
              <w:t>19</w:t>
            </w:r>
          </w:p>
        </w:tc>
        <w:tc>
          <w:tcPr>
            <w:tcW w:w="1492" w:type="dxa"/>
          </w:tcPr>
          <w:p w14:paraId="378EB9A5" w14:textId="0B471A66" w:rsidR="008D5B69" w:rsidRDefault="00E3563A" w:rsidP="008D5B69">
            <w:pPr>
              <w:pStyle w:val="TAC"/>
            </w:pPr>
            <w:r>
              <w:t>4.1</w:t>
            </w:r>
          </w:p>
        </w:tc>
        <w:tc>
          <w:tcPr>
            <w:tcW w:w="1318" w:type="dxa"/>
          </w:tcPr>
          <w:p w14:paraId="7974CFAC" w14:textId="5816EC62" w:rsidR="008D5B69" w:rsidRDefault="00E3563A" w:rsidP="008D5B69">
            <w:pPr>
              <w:pStyle w:val="TAC"/>
            </w:pPr>
            <w:r>
              <w:t>5.84</w:t>
            </w:r>
          </w:p>
        </w:tc>
        <w:tc>
          <w:tcPr>
            <w:tcW w:w="1105" w:type="dxa"/>
          </w:tcPr>
          <w:p w14:paraId="319E135D" w14:textId="08061618" w:rsidR="008D5B69" w:rsidRDefault="00E3563A" w:rsidP="008D5B69">
            <w:pPr>
              <w:pStyle w:val="TAC"/>
            </w:pPr>
            <w:r>
              <w:t>0.98</w:t>
            </w:r>
          </w:p>
        </w:tc>
        <w:tc>
          <w:tcPr>
            <w:tcW w:w="1092" w:type="dxa"/>
          </w:tcPr>
          <w:p w14:paraId="03F3850B" w14:textId="0207B8C5" w:rsidR="008D5B69" w:rsidRDefault="00FB08F1" w:rsidP="008D5B69">
            <w:pPr>
              <w:pStyle w:val="TAC"/>
            </w:pPr>
            <w:r>
              <w:t>0.58</w:t>
            </w:r>
          </w:p>
        </w:tc>
        <w:tc>
          <w:tcPr>
            <w:tcW w:w="939" w:type="dxa"/>
          </w:tcPr>
          <w:p w14:paraId="77D4CBE1" w14:textId="44A2CE20" w:rsidR="008D5B69" w:rsidRDefault="00FB08F1" w:rsidP="008D5B69">
            <w:pPr>
              <w:pStyle w:val="TAC"/>
            </w:pPr>
            <w:r>
              <w:t>0.70</w:t>
            </w:r>
          </w:p>
        </w:tc>
      </w:tr>
      <w:tr w:rsidR="006931CE" w14:paraId="17E99D47" w14:textId="157C35F9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FB422" w14:textId="77777777" w:rsidR="008D5B69" w:rsidRDefault="008D5B69" w:rsidP="008D5B69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634D" w14:textId="77777777" w:rsidR="008D5B69" w:rsidRDefault="008D5B69" w:rsidP="008D5B69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4B2470D7" w14:textId="1DFE4CD4" w:rsidR="008D5B69" w:rsidRDefault="008D5B69" w:rsidP="008D5B69">
            <w:pPr>
              <w:pStyle w:val="TAC"/>
            </w:pPr>
            <w:r>
              <w:t>22</w:t>
            </w:r>
          </w:p>
        </w:tc>
        <w:tc>
          <w:tcPr>
            <w:tcW w:w="1492" w:type="dxa"/>
          </w:tcPr>
          <w:p w14:paraId="5009C936" w14:textId="277D773A" w:rsidR="008D5B69" w:rsidRDefault="00E3563A" w:rsidP="008D5B69">
            <w:pPr>
              <w:pStyle w:val="TAC"/>
            </w:pPr>
            <w:r>
              <w:t>8.2</w:t>
            </w:r>
          </w:p>
        </w:tc>
        <w:tc>
          <w:tcPr>
            <w:tcW w:w="1318" w:type="dxa"/>
          </w:tcPr>
          <w:p w14:paraId="2279060B" w14:textId="20D82397" w:rsidR="008D5B69" w:rsidRDefault="00E3563A" w:rsidP="008D5B69">
            <w:pPr>
              <w:pStyle w:val="TAC"/>
            </w:pPr>
            <w:r>
              <w:t>4.10</w:t>
            </w:r>
          </w:p>
        </w:tc>
        <w:tc>
          <w:tcPr>
            <w:tcW w:w="1105" w:type="dxa"/>
          </w:tcPr>
          <w:p w14:paraId="72A9972F" w14:textId="3C1FA67C" w:rsidR="008D5B69" w:rsidRDefault="00E3563A" w:rsidP="008D5B69">
            <w:pPr>
              <w:pStyle w:val="TAC"/>
            </w:pPr>
            <w:r>
              <w:t>0.95</w:t>
            </w:r>
          </w:p>
        </w:tc>
        <w:tc>
          <w:tcPr>
            <w:tcW w:w="1092" w:type="dxa"/>
          </w:tcPr>
          <w:p w14:paraId="05C272BC" w14:textId="6A9FAB30" w:rsidR="008D5B69" w:rsidRDefault="00FB08F1" w:rsidP="008D5B69">
            <w:pPr>
              <w:pStyle w:val="TAC"/>
            </w:pPr>
            <w:r>
              <w:t>0.79</w:t>
            </w:r>
          </w:p>
        </w:tc>
        <w:tc>
          <w:tcPr>
            <w:tcW w:w="939" w:type="dxa"/>
          </w:tcPr>
          <w:p w14:paraId="592F4D2C" w14:textId="106076E6" w:rsidR="008D5B69" w:rsidRDefault="00FB08F1" w:rsidP="008D5B69">
            <w:pPr>
              <w:pStyle w:val="TAC"/>
            </w:pPr>
            <w:r>
              <w:t>0.80</w:t>
            </w:r>
          </w:p>
        </w:tc>
      </w:tr>
      <w:tr w:rsidR="006931CE" w14:paraId="65B3BBC8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C5A76" w14:textId="5D75DFAA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728B9" w14:textId="661345C1" w:rsidR="008D5B69" w:rsidRDefault="008D5B69" w:rsidP="000D011C">
            <w:pPr>
              <w:pStyle w:val="TAC"/>
            </w:pPr>
            <w:r>
              <w:t>TDLA30-</w:t>
            </w:r>
            <w:r w:rsidR="0014371F">
              <w:t>5</w:t>
            </w:r>
            <w:r>
              <w:t>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26F22277" w14:textId="77777777" w:rsidR="008D5B69" w:rsidRDefault="008D5B69" w:rsidP="000D011C">
            <w:pPr>
              <w:pStyle w:val="TAC"/>
            </w:pPr>
            <w:r>
              <w:t>13</w:t>
            </w:r>
          </w:p>
        </w:tc>
        <w:tc>
          <w:tcPr>
            <w:tcW w:w="1492" w:type="dxa"/>
          </w:tcPr>
          <w:p w14:paraId="3221003B" w14:textId="178B5C6E" w:rsidR="008D5B69" w:rsidRDefault="00B86113" w:rsidP="000D011C">
            <w:pPr>
              <w:pStyle w:val="TAC"/>
            </w:pPr>
            <w:r>
              <w:t>1.7</w:t>
            </w:r>
          </w:p>
        </w:tc>
        <w:tc>
          <w:tcPr>
            <w:tcW w:w="1318" w:type="dxa"/>
          </w:tcPr>
          <w:p w14:paraId="37129879" w14:textId="7E80D01A" w:rsidR="008D5B69" w:rsidRDefault="00B86113" w:rsidP="000D011C">
            <w:pPr>
              <w:pStyle w:val="TAC"/>
            </w:pPr>
            <w:r>
              <w:t>4.09</w:t>
            </w:r>
          </w:p>
        </w:tc>
        <w:tc>
          <w:tcPr>
            <w:tcW w:w="1105" w:type="dxa"/>
          </w:tcPr>
          <w:p w14:paraId="5F7026E8" w14:textId="29DDA1BC" w:rsidR="008D5B69" w:rsidRDefault="00B86113" w:rsidP="000D011C">
            <w:pPr>
              <w:pStyle w:val="TAC"/>
            </w:pPr>
            <w:r>
              <w:t>0.92</w:t>
            </w:r>
          </w:p>
        </w:tc>
        <w:tc>
          <w:tcPr>
            <w:tcW w:w="1092" w:type="dxa"/>
          </w:tcPr>
          <w:p w14:paraId="6C918106" w14:textId="26D2DA40" w:rsidR="008D5B69" w:rsidRDefault="00FB08F1" w:rsidP="000D011C">
            <w:pPr>
              <w:pStyle w:val="TAC"/>
            </w:pPr>
            <w:r>
              <w:t>0.32</w:t>
            </w:r>
          </w:p>
        </w:tc>
        <w:tc>
          <w:tcPr>
            <w:tcW w:w="939" w:type="dxa"/>
          </w:tcPr>
          <w:p w14:paraId="250FAEDB" w14:textId="5A17A83A" w:rsidR="008D5B69" w:rsidRDefault="00FB08F1" w:rsidP="000D011C">
            <w:pPr>
              <w:pStyle w:val="TAC"/>
            </w:pPr>
            <w:r>
              <w:t>0.49</w:t>
            </w:r>
          </w:p>
        </w:tc>
      </w:tr>
      <w:tr w:rsidR="006931CE" w14:paraId="4F942478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7D8A6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F2ED8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72350CCD" w14:textId="77777777" w:rsidR="008D5B69" w:rsidRDefault="008D5B69" w:rsidP="000D011C">
            <w:pPr>
              <w:pStyle w:val="TAC"/>
            </w:pPr>
            <w:r>
              <w:t>17</w:t>
            </w:r>
          </w:p>
        </w:tc>
        <w:tc>
          <w:tcPr>
            <w:tcW w:w="1492" w:type="dxa"/>
          </w:tcPr>
          <w:p w14:paraId="783909BB" w14:textId="0B75A85E" w:rsidR="008D5B69" w:rsidRDefault="00B86113" w:rsidP="000D011C">
            <w:pPr>
              <w:pStyle w:val="TAC"/>
            </w:pPr>
            <w:r>
              <w:t>3.9</w:t>
            </w:r>
          </w:p>
        </w:tc>
        <w:tc>
          <w:tcPr>
            <w:tcW w:w="1318" w:type="dxa"/>
          </w:tcPr>
          <w:p w14:paraId="3F37557A" w14:textId="1407EA67" w:rsidR="008D5B69" w:rsidRDefault="00B86113" w:rsidP="000D011C">
            <w:pPr>
              <w:pStyle w:val="TAC"/>
            </w:pPr>
            <w:r>
              <w:t>4.66</w:t>
            </w:r>
          </w:p>
        </w:tc>
        <w:tc>
          <w:tcPr>
            <w:tcW w:w="1105" w:type="dxa"/>
          </w:tcPr>
          <w:p w14:paraId="48D6FD9D" w14:textId="2D48AD12" w:rsidR="008D5B69" w:rsidRDefault="00B86113" w:rsidP="000D011C">
            <w:pPr>
              <w:pStyle w:val="TAC"/>
            </w:pPr>
            <w:r>
              <w:t>0.97</w:t>
            </w:r>
          </w:p>
        </w:tc>
        <w:tc>
          <w:tcPr>
            <w:tcW w:w="1092" w:type="dxa"/>
          </w:tcPr>
          <w:p w14:paraId="7ACC5722" w14:textId="260DD945" w:rsidR="008D5B69" w:rsidRDefault="00FB08F1" w:rsidP="000D011C">
            <w:pPr>
              <w:pStyle w:val="TAC"/>
            </w:pPr>
            <w:r>
              <w:t>0.44</w:t>
            </w:r>
          </w:p>
        </w:tc>
        <w:tc>
          <w:tcPr>
            <w:tcW w:w="939" w:type="dxa"/>
          </w:tcPr>
          <w:p w14:paraId="0C37B129" w14:textId="1FE21E17" w:rsidR="008D5B69" w:rsidRDefault="00FB08F1" w:rsidP="000D011C">
            <w:pPr>
              <w:pStyle w:val="TAC"/>
            </w:pPr>
            <w:r>
              <w:t>0.58</w:t>
            </w:r>
          </w:p>
        </w:tc>
      </w:tr>
      <w:tr w:rsidR="006931CE" w14:paraId="3C5736FA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800BD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110C7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3AFD6C06" w14:textId="77777777" w:rsidR="008D5B69" w:rsidRDefault="008D5B69" w:rsidP="000D011C">
            <w:pPr>
              <w:pStyle w:val="TAC"/>
            </w:pPr>
            <w:r>
              <w:t>19</w:t>
            </w:r>
          </w:p>
        </w:tc>
        <w:tc>
          <w:tcPr>
            <w:tcW w:w="1492" w:type="dxa"/>
          </w:tcPr>
          <w:p w14:paraId="2725FD4B" w14:textId="294EFAF6" w:rsidR="008D5B69" w:rsidRDefault="00B86113" w:rsidP="000D011C">
            <w:pPr>
              <w:pStyle w:val="TAC"/>
            </w:pPr>
            <w:r>
              <w:t>5.4</w:t>
            </w:r>
          </w:p>
        </w:tc>
        <w:tc>
          <w:tcPr>
            <w:tcW w:w="1318" w:type="dxa"/>
          </w:tcPr>
          <w:p w14:paraId="7772FB49" w14:textId="6D79919D" w:rsidR="008D5B69" w:rsidRDefault="00B86113" w:rsidP="000D011C">
            <w:pPr>
              <w:pStyle w:val="TAC"/>
            </w:pPr>
            <w:r>
              <w:t>4.45</w:t>
            </w:r>
          </w:p>
        </w:tc>
        <w:tc>
          <w:tcPr>
            <w:tcW w:w="1105" w:type="dxa"/>
          </w:tcPr>
          <w:p w14:paraId="111F25F2" w14:textId="0DC0B1DB" w:rsidR="008D5B69" w:rsidRDefault="00B86113" w:rsidP="000D011C">
            <w:pPr>
              <w:pStyle w:val="TAC"/>
            </w:pPr>
            <w:r>
              <w:t>0.97</w:t>
            </w:r>
          </w:p>
        </w:tc>
        <w:tc>
          <w:tcPr>
            <w:tcW w:w="1092" w:type="dxa"/>
          </w:tcPr>
          <w:p w14:paraId="72FF634B" w14:textId="3021FF0F" w:rsidR="008D5B69" w:rsidRDefault="00FB08F1" w:rsidP="000D011C">
            <w:pPr>
              <w:pStyle w:val="TAC"/>
            </w:pPr>
            <w:r>
              <w:t>0.52</w:t>
            </w:r>
          </w:p>
        </w:tc>
        <w:tc>
          <w:tcPr>
            <w:tcW w:w="939" w:type="dxa"/>
          </w:tcPr>
          <w:p w14:paraId="4A911ECB" w14:textId="5B570DC3" w:rsidR="008D5B69" w:rsidRDefault="00FB08F1" w:rsidP="000D011C">
            <w:pPr>
              <w:pStyle w:val="TAC"/>
            </w:pPr>
            <w:r>
              <w:t>0.64</w:t>
            </w:r>
          </w:p>
        </w:tc>
      </w:tr>
      <w:tr w:rsidR="006931CE" w14:paraId="6A7E183D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781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306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07DFE46E" w14:textId="77777777" w:rsidR="008D5B69" w:rsidRDefault="008D5B69" w:rsidP="000D011C">
            <w:pPr>
              <w:pStyle w:val="TAC"/>
            </w:pPr>
            <w:r>
              <w:t>22</w:t>
            </w:r>
          </w:p>
        </w:tc>
        <w:tc>
          <w:tcPr>
            <w:tcW w:w="1492" w:type="dxa"/>
          </w:tcPr>
          <w:p w14:paraId="334AFE31" w14:textId="572757CF" w:rsidR="008D5B69" w:rsidRDefault="00B86113" w:rsidP="000D011C">
            <w:pPr>
              <w:pStyle w:val="TAC"/>
            </w:pPr>
            <w:r>
              <w:t>10.3</w:t>
            </w:r>
          </w:p>
        </w:tc>
        <w:tc>
          <w:tcPr>
            <w:tcW w:w="1318" w:type="dxa"/>
          </w:tcPr>
          <w:p w14:paraId="5F067A69" w14:textId="5E636EA0" w:rsidR="008D5B69" w:rsidRDefault="00B86113" w:rsidP="000D011C">
            <w:pPr>
              <w:pStyle w:val="TAC"/>
            </w:pPr>
            <w:r>
              <w:t>2.40</w:t>
            </w:r>
          </w:p>
        </w:tc>
        <w:tc>
          <w:tcPr>
            <w:tcW w:w="1105" w:type="dxa"/>
          </w:tcPr>
          <w:p w14:paraId="1692FB78" w14:textId="68287128" w:rsidR="008D5B69" w:rsidRPr="00B750E1" w:rsidRDefault="00B86113" w:rsidP="000D011C">
            <w:pPr>
              <w:pStyle w:val="TAC"/>
              <w:rPr>
                <w:highlight w:val="yellow"/>
              </w:rPr>
            </w:pPr>
            <w:r w:rsidRPr="00B750E1">
              <w:rPr>
                <w:highlight w:val="yellow"/>
              </w:rPr>
              <w:t>0.91</w:t>
            </w:r>
          </w:p>
        </w:tc>
        <w:tc>
          <w:tcPr>
            <w:tcW w:w="1092" w:type="dxa"/>
          </w:tcPr>
          <w:p w14:paraId="1FC5DE99" w14:textId="5FEF3285" w:rsidR="008D5B69" w:rsidRDefault="00FB08F1" w:rsidP="000D011C">
            <w:pPr>
              <w:pStyle w:val="TAC"/>
            </w:pPr>
            <w:r>
              <w:t>0.74</w:t>
            </w:r>
          </w:p>
        </w:tc>
        <w:tc>
          <w:tcPr>
            <w:tcW w:w="939" w:type="dxa"/>
          </w:tcPr>
          <w:p w14:paraId="04F9494F" w14:textId="0C7CDD44" w:rsidR="008D5B69" w:rsidRDefault="00FB08F1" w:rsidP="000D011C">
            <w:pPr>
              <w:pStyle w:val="TAC"/>
            </w:pPr>
            <w:r w:rsidRPr="00B750E1">
              <w:rPr>
                <w:highlight w:val="yellow"/>
              </w:rPr>
              <w:t>0.78</w:t>
            </w:r>
          </w:p>
        </w:tc>
      </w:tr>
      <w:tr w:rsidR="006931CE" w14:paraId="5B9C93A3" w14:textId="77777777" w:rsidTr="0014371F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4D360" w14:textId="43CFD2AD" w:rsidR="008D5B69" w:rsidRDefault="008D5B69" w:rsidP="000D011C">
            <w:pPr>
              <w:pStyle w:val="TAC"/>
            </w:pPr>
            <w:r>
              <w:t>16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DBCFA" w14:textId="08858B1B" w:rsidR="008D5B69" w:rsidRDefault="008D5B69" w:rsidP="000D011C">
            <w:pPr>
              <w:pStyle w:val="TAC"/>
            </w:pPr>
            <w:r>
              <w:t>TDLA30-</w:t>
            </w:r>
            <w:r w:rsidR="0014371F">
              <w:t>2</w:t>
            </w:r>
            <w:r>
              <w:t>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13A79805" w14:textId="77777777" w:rsidR="008D5B69" w:rsidRDefault="008D5B69" w:rsidP="000D011C">
            <w:pPr>
              <w:pStyle w:val="TAC"/>
            </w:pPr>
            <w:r>
              <w:t>13</w:t>
            </w:r>
          </w:p>
        </w:tc>
        <w:tc>
          <w:tcPr>
            <w:tcW w:w="1492" w:type="dxa"/>
          </w:tcPr>
          <w:p w14:paraId="1F7FB017" w14:textId="74AEF2DA" w:rsidR="008D5B69" w:rsidRDefault="00815263" w:rsidP="000D011C">
            <w:pPr>
              <w:pStyle w:val="TAC"/>
            </w:pPr>
            <w:r>
              <w:t>2.1</w:t>
            </w:r>
          </w:p>
        </w:tc>
        <w:tc>
          <w:tcPr>
            <w:tcW w:w="1318" w:type="dxa"/>
          </w:tcPr>
          <w:p w14:paraId="009325A5" w14:textId="5FF0C75C" w:rsidR="008D5B69" w:rsidRDefault="00815263" w:rsidP="000D011C">
            <w:pPr>
              <w:pStyle w:val="TAC"/>
            </w:pPr>
            <w:r>
              <w:t>2.82</w:t>
            </w:r>
          </w:p>
        </w:tc>
        <w:tc>
          <w:tcPr>
            <w:tcW w:w="1105" w:type="dxa"/>
          </w:tcPr>
          <w:p w14:paraId="2817E2C4" w14:textId="0311E0FC" w:rsidR="008D5B69" w:rsidRDefault="00815263" w:rsidP="000D011C">
            <w:pPr>
              <w:pStyle w:val="TAC"/>
            </w:pPr>
            <w:r>
              <w:t>0.98</w:t>
            </w:r>
          </w:p>
        </w:tc>
        <w:tc>
          <w:tcPr>
            <w:tcW w:w="1092" w:type="dxa"/>
          </w:tcPr>
          <w:p w14:paraId="3763390B" w14:textId="4A8BD778" w:rsidR="008D5B69" w:rsidRDefault="0041753C" w:rsidP="000D011C">
            <w:pPr>
              <w:pStyle w:val="TAC"/>
            </w:pPr>
            <w:r>
              <w:t>0.43</w:t>
            </w:r>
          </w:p>
        </w:tc>
        <w:tc>
          <w:tcPr>
            <w:tcW w:w="939" w:type="dxa"/>
          </w:tcPr>
          <w:p w14:paraId="7490370B" w14:textId="5378CD95" w:rsidR="008D5B69" w:rsidRDefault="0041753C" w:rsidP="000D011C">
            <w:pPr>
              <w:pStyle w:val="TAC"/>
            </w:pPr>
            <w:r>
              <w:t>0.51</w:t>
            </w:r>
          </w:p>
        </w:tc>
      </w:tr>
      <w:tr w:rsidR="006931CE" w14:paraId="6E128C1F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8AAC2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BA673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46CD58AD" w14:textId="77777777" w:rsidR="008D5B69" w:rsidRDefault="008D5B69" w:rsidP="000D011C">
            <w:pPr>
              <w:pStyle w:val="TAC"/>
            </w:pPr>
            <w:r>
              <w:t>17</w:t>
            </w:r>
          </w:p>
        </w:tc>
        <w:tc>
          <w:tcPr>
            <w:tcW w:w="1492" w:type="dxa"/>
          </w:tcPr>
          <w:p w14:paraId="4ECFC8F4" w14:textId="31F51CA3" w:rsidR="008D5B69" w:rsidRDefault="00815263" w:rsidP="000D011C">
            <w:pPr>
              <w:pStyle w:val="TAC"/>
            </w:pPr>
            <w:r>
              <w:t>2.1</w:t>
            </w:r>
          </w:p>
        </w:tc>
        <w:tc>
          <w:tcPr>
            <w:tcW w:w="1318" w:type="dxa"/>
          </w:tcPr>
          <w:p w14:paraId="145D05E5" w14:textId="157B5AA8" w:rsidR="008D5B69" w:rsidRDefault="00815263" w:rsidP="000D011C">
            <w:pPr>
              <w:pStyle w:val="TAC"/>
            </w:pPr>
            <w:r>
              <w:t>5.25</w:t>
            </w:r>
          </w:p>
        </w:tc>
        <w:tc>
          <w:tcPr>
            <w:tcW w:w="1105" w:type="dxa"/>
          </w:tcPr>
          <w:p w14:paraId="4FB7E015" w14:textId="5BCCE5B4" w:rsidR="008D5B69" w:rsidRDefault="00815263" w:rsidP="000D011C">
            <w:pPr>
              <w:pStyle w:val="TAC"/>
            </w:pPr>
            <w:r>
              <w:t>1.46</w:t>
            </w:r>
          </w:p>
        </w:tc>
        <w:tc>
          <w:tcPr>
            <w:tcW w:w="1092" w:type="dxa"/>
          </w:tcPr>
          <w:p w14:paraId="5C1C60D1" w14:textId="5EB7F2F7" w:rsidR="008D5B69" w:rsidRDefault="0041753C" w:rsidP="000D011C">
            <w:pPr>
              <w:pStyle w:val="TAC"/>
            </w:pPr>
            <w:r>
              <w:t>0.43</w:t>
            </w:r>
          </w:p>
        </w:tc>
        <w:tc>
          <w:tcPr>
            <w:tcW w:w="939" w:type="dxa"/>
          </w:tcPr>
          <w:p w14:paraId="47BB0DF0" w14:textId="4FD2AFD8" w:rsidR="008D5B69" w:rsidRDefault="0041753C" w:rsidP="000D011C">
            <w:pPr>
              <w:pStyle w:val="TAC"/>
            </w:pPr>
            <w:r>
              <w:t>0.51</w:t>
            </w:r>
          </w:p>
        </w:tc>
      </w:tr>
      <w:tr w:rsidR="006931CE" w14:paraId="6C0A2AB6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67C98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6AC76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6C82EB27" w14:textId="77777777" w:rsidR="008D5B69" w:rsidRDefault="008D5B69" w:rsidP="000D011C">
            <w:pPr>
              <w:pStyle w:val="TAC"/>
            </w:pPr>
            <w:r>
              <w:t>19</w:t>
            </w:r>
          </w:p>
        </w:tc>
        <w:tc>
          <w:tcPr>
            <w:tcW w:w="1492" w:type="dxa"/>
          </w:tcPr>
          <w:p w14:paraId="75843186" w14:textId="6364F516" w:rsidR="008D5B69" w:rsidRDefault="00815263" w:rsidP="000D011C">
            <w:pPr>
              <w:pStyle w:val="TAC"/>
            </w:pPr>
            <w:r>
              <w:t>5.5</w:t>
            </w:r>
          </w:p>
        </w:tc>
        <w:tc>
          <w:tcPr>
            <w:tcW w:w="1318" w:type="dxa"/>
          </w:tcPr>
          <w:p w14:paraId="6B6CD358" w14:textId="78F19C14" w:rsidR="008D5B69" w:rsidRDefault="00815263" w:rsidP="000D011C">
            <w:pPr>
              <w:pStyle w:val="TAC"/>
            </w:pPr>
            <w:r>
              <w:t>3.40</w:t>
            </w:r>
          </w:p>
        </w:tc>
        <w:tc>
          <w:tcPr>
            <w:tcW w:w="1105" w:type="dxa"/>
          </w:tcPr>
          <w:p w14:paraId="48F4C5F0" w14:textId="5E38C258" w:rsidR="008D5B69" w:rsidRDefault="00815263" w:rsidP="000D011C">
            <w:pPr>
              <w:pStyle w:val="TAC"/>
            </w:pPr>
            <w:r>
              <w:t>1.12</w:t>
            </w:r>
          </w:p>
        </w:tc>
        <w:tc>
          <w:tcPr>
            <w:tcW w:w="1092" w:type="dxa"/>
          </w:tcPr>
          <w:p w14:paraId="715A6279" w14:textId="591CE891" w:rsidR="008D5B69" w:rsidRDefault="0041753C" w:rsidP="000D011C">
            <w:pPr>
              <w:pStyle w:val="TAC"/>
            </w:pPr>
            <w:r>
              <w:t>0.59</w:t>
            </w:r>
          </w:p>
        </w:tc>
        <w:tc>
          <w:tcPr>
            <w:tcW w:w="939" w:type="dxa"/>
          </w:tcPr>
          <w:p w14:paraId="3380B771" w14:textId="74D9E34C" w:rsidR="008D5B69" w:rsidRDefault="0041753C" w:rsidP="000D011C">
            <w:pPr>
              <w:pStyle w:val="TAC"/>
            </w:pPr>
            <w:r>
              <w:t>0.67</w:t>
            </w:r>
          </w:p>
        </w:tc>
      </w:tr>
      <w:tr w:rsidR="006931CE" w14:paraId="15263F01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57EF4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33C7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48332AAA" w14:textId="77777777" w:rsidR="008D5B69" w:rsidRDefault="008D5B69" w:rsidP="000D011C">
            <w:pPr>
              <w:pStyle w:val="TAC"/>
            </w:pPr>
            <w:r>
              <w:t>22</w:t>
            </w:r>
          </w:p>
        </w:tc>
        <w:tc>
          <w:tcPr>
            <w:tcW w:w="1492" w:type="dxa"/>
          </w:tcPr>
          <w:p w14:paraId="6DF89FA2" w14:textId="30BFD8F6" w:rsidR="008D5B69" w:rsidRDefault="00815263" w:rsidP="000D011C">
            <w:pPr>
              <w:pStyle w:val="TAC"/>
            </w:pPr>
            <w:r>
              <w:t>8.2</w:t>
            </w:r>
          </w:p>
        </w:tc>
        <w:tc>
          <w:tcPr>
            <w:tcW w:w="1318" w:type="dxa"/>
          </w:tcPr>
          <w:p w14:paraId="76110EEC" w14:textId="3129A802" w:rsidR="008D5B69" w:rsidRDefault="00815263" w:rsidP="000D011C">
            <w:pPr>
              <w:pStyle w:val="TAC"/>
            </w:pPr>
            <w:r>
              <w:t>3.37</w:t>
            </w:r>
          </w:p>
        </w:tc>
        <w:tc>
          <w:tcPr>
            <w:tcW w:w="1105" w:type="dxa"/>
          </w:tcPr>
          <w:p w14:paraId="0776645B" w14:textId="0541940C" w:rsidR="008D5B69" w:rsidRDefault="00815263" w:rsidP="000D011C">
            <w:pPr>
              <w:pStyle w:val="TAC"/>
            </w:pPr>
            <w:r>
              <w:t>1.19</w:t>
            </w:r>
          </w:p>
        </w:tc>
        <w:tc>
          <w:tcPr>
            <w:tcW w:w="1092" w:type="dxa"/>
          </w:tcPr>
          <w:p w14:paraId="63F4AAD5" w14:textId="78419B9D" w:rsidR="008D5B69" w:rsidRDefault="0041753C" w:rsidP="000D011C">
            <w:pPr>
              <w:pStyle w:val="TAC"/>
            </w:pPr>
            <w:r>
              <w:t>0.71</w:t>
            </w:r>
          </w:p>
        </w:tc>
        <w:tc>
          <w:tcPr>
            <w:tcW w:w="939" w:type="dxa"/>
          </w:tcPr>
          <w:p w14:paraId="3C4A9AED" w14:textId="3C05FA27" w:rsidR="008D5B69" w:rsidRDefault="0041753C" w:rsidP="000D011C">
            <w:pPr>
              <w:pStyle w:val="TAC"/>
            </w:pPr>
            <w:r>
              <w:t>0.77</w:t>
            </w:r>
          </w:p>
        </w:tc>
      </w:tr>
      <w:tr w:rsidR="006931CE" w14:paraId="6AF07825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BD915" w14:textId="7414B4C6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40506" w14:textId="242F3B6C" w:rsidR="008D5B69" w:rsidRDefault="008D5B69" w:rsidP="000D011C">
            <w:pPr>
              <w:pStyle w:val="TAC"/>
            </w:pPr>
            <w:r>
              <w:t>TDLA30-50</w:t>
            </w: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67D17D89" w14:textId="77777777" w:rsidR="008D5B69" w:rsidRDefault="008D5B69" w:rsidP="000D011C">
            <w:pPr>
              <w:pStyle w:val="TAC"/>
            </w:pPr>
            <w:r>
              <w:t>13</w:t>
            </w:r>
          </w:p>
        </w:tc>
        <w:tc>
          <w:tcPr>
            <w:tcW w:w="1492" w:type="dxa"/>
          </w:tcPr>
          <w:p w14:paraId="6AC9E01C" w14:textId="7CCDEFCA" w:rsidR="008D5B69" w:rsidRDefault="00815263" w:rsidP="000D011C">
            <w:pPr>
              <w:pStyle w:val="TAC"/>
            </w:pPr>
            <w:r>
              <w:t>4.0</w:t>
            </w:r>
          </w:p>
        </w:tc>
        <w:tc>
          <w:tcPr>
            <w:tcW w:w="1318" w:type="dxa"/>
          </w:tcPr>
          <w:p w14:paraId="5DA78F3A" w14:textId="0E4DD876" w:rsidR="008D5B69" w:rsidRDefault="00815263" w:rsidP="000D011C">
            <w:pPr>
              <w:pStyle w:val="TAC"/>
            </w:pPr>
            <w:r>
              <w:t>2.22</w:t>
            </w:r>
          </w:p>
        </w:tc>
        <w:tc>
          <w:tcPr>
            <w:tcW w:w="1105" w:type="dxa"/>
          </w:tcPr>
          <w:p w14:paraId="002E840F" w14:textId="244FCD17" w:rsidR="008D5B69" w:rsidRDefault="00815263" w:rsidP="000D011C">
            <w:pPr>
              <w:pStyle w:val="TAC"/>
            </w:pPr>
            <w:r>
              <w:t>0.93</w:t>
            </w:r>
          </w:p>
        </w:tc>
        <w:tc>
          <w:tcPr>
            <w:tcW w:w="1092" w:type="dxa"/>
          </w:tcPr>
          <w:p w14:paraId="138CDAB7" w14:textId="1974D772" w:rsidR="008D5B69" w:rsidRDefault="009B5E6F" w:rsidP="000D011C">
            <w:pPr>
              <w:pStyle w:val="TAC"/>
            </w:pPr>
            <w:r>
              <w:t>0.34</w:t>
            </w:r>
          </w:p>
        </w:tc>
        <w:tc>
          <w:tcPr>
            <w:tcW w:w="939" w:type="dxa"/>
          </w:tcPr>
          <w:p w14:paraId="1DAF58DA" w14:textId="07FD1885" w:rsidR="008D5B69" w:rsidRDefault="009B5E6F" w:rsidP="000D011C">
            <w:pPr>
              <w:pStyle w:val="TAC"/>
            </w:pPr>
            <w:r>
              <w:t>0.41</w:t>
            </w:r>
          </w:p>
        </w:tc>
      </w:tr>
      <w:tr w:rsidR="006931CE" w14:paraId="35FD46B7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E0467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B98B1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6D5D9DC2" w14:textId="77777777" w:rsidR="008D5B69" w:rsidRDefault="008D5B69" w:rsidP="000D011C">
            <w:pPr>
              <w:pStyle w:val="TAC"/>
            </w:pPr>
            <w:r>
              <w:t>17</w:t>
            </w:r>
          </w:p>
        </w:tc>
        <w:tc>
          <w:tcPr>
            <w:tcW w:w="1492" w:type="dxa"/>
          </w:tcPr>
          <w:p w14:paraId="3B7A050D" w14:textId="67FD75FD" w:rsidR="008D5B69" w:rsidRDefault="00815263" w:rsidP="000D011C">
            <w:pPr>
              <w:pStyle w:val="TAC"/>
            </w:pPr>
            <w:r>
              <w:t>6.5</w:t>
            </w:r>
          </w:p>
        </w:tc>
        <w:tc>
          <w:tcPr>
            <w:tcW w:w="1318" w:type="dxa"/>
          </w:tcPr>
          <w:p w14:paraId="53209B03" w14:textId="1C05CAF8" w:rsidR="008D5B69" w:rsidRDefault="00815263" w:rsidP="000D011C">
            <w:pPr>
              <w:pStyle w:val="TAC"/>
            </w:pPr>
            <w:r>
              <w:t>2.51</w:t>
            </w:r>
          </w:p>
        </w:tc>
        <w:tc>
          <w:tcPr>
            <w:tcW w:w="1105" w:type="dxa"/>
          </w:tcPr>
          <w:p w14:paraId="24E7B362" w14:textId="706F0495" w:rsidR="008D5B69" w:rsidRDefault="00815263" w:rsidP="000D011C">
            <w:pPr>
              <w:pStyle w:val="TAC"/>
            </w:pPr>
            <w:r>
              <w:t>1.01</w:t>
            </w:r>
          </w:p>
        </w:tc>
        <w:tc>
          <w:tcPr>
            <w:tcW w:w="1092" w:type="dxa"/>
          </w:tcPr>
          <w:p w14:paraId="67D982A7" w14:textId="1D75A00D" w:rsidR="008D5B69" w:rsidRDefault="009B5E6F" w:rsidP="000D011C">
            <w:pPr>
              <w:pStyle w:val="TAC"/>
            </w:pPr>
            <w:r>
              <w:t>0.46</w:t>
            </w:r>
          </w:p>
        </w:tc>
        <w:tc>
          <w:tcPr>
            <w:tcW w:w="939" w:type="dxa"/>
          </w:tcPr>
          <w:p w14:paraId="1E762885" w14:textId="33EB0EDF" w:rsidR="008D5B69" w:rsidRDefault="009B5E6F" w:rsidP="000D011C">
            <w:pPr>
              <w:pStyle w:val="TAC"/>
            </w:pPr>
            <w:r>
              <w:t>0.53</w:t>
            </w:r>
          </w:p>
        </w:tc>
      </w:tr>
      <w:tr w:rsidR="006931CE" w14:paraId="43EF9461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EB07F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E60F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1C2792D6" w14:textId="77777777" w:rsidR="008D5B69" w:rsidRDefault="008D5B69" w:rsidP="000D011C">
            <w:pPr>
              <w:pStyle w:val="TAC"/>
            </w:pPr>
            <w:r>
              <w:t>19</w:t>
            </w:r>
          </w:p>
        </w:tc>
        <w:tc>
          <w:tcPr>
            <w:tcW w:w="1492" w:type="dxa"/>
          </w:tcPr>
          <w:p w14:paraId="3538D6DD" w14:textId="5872B9BE" w:rsidR="008D5B69" w:rsidRDefault="00815263" w:rsidP="000D011C">
            <w:pPr>
              <w:pStyle w:val="TAC"/>
            </w:pPr>
            <w:r>
              <w:t>7.7</w:t>
            </w:r>
          </w:p>
        </w:tc>
        <w:tc>
          <w:tcPr>
            <w:tcW w:w="1318" w:type="dxa"/>
          </w:tcPr>
          <w:p w14:paraId="60979BD3" w14:textId="7DD0060C" w:rsidR="008D5B69" w:rsidRDefault="00815263" w:rsidP="000D011C">
            <w:pPr>
              <w:pStyle w:val="TAC"/>
            </w:pPr>
            <w:r>
              <w:t>2.64</w:t>
            </w:r>
          </w:p>
        </w:tc>
        <w:tc>
          <w:tcPr>
            <w:tcW w:w="1105" w:type="dxa"/>
          </w:tcPr>
          <w:p w14:paraId="3341C8B1" w14:textId="4A72B96C" w:rsidR="008D5B69" w:rsidRDefault="00815263" w:rsidP="000D011C">
            <w:pPr>
              <w:pStyle w:val="TAC"/>
            </w:pPr>
            <w:r>
              <w:t>1.05</w:t>
            </w:r>
          </w:p>
        </w:tc>
        <w:tc>
          <w:tcPr>
            <w:tcW w:w="1092" w:type="dxa"/>
          </w:tcPr>
          <w:p w14:paraId="7DBCFC5F" w14:textId="5EBB3EDF" w:rsidR="008D5B69" w:rsidRDefault="009B5E6F" w:rsidP="000D011C">
            <w:pPr>
              <w:pStyle w:val="TAC"/>
            </w:pPr>
            <w:r>
              <w:t>0.52</w:t>
            </w:r>
          </w:p>
        </w:tc>
        <w:tc>
          <w:tcPr>
            <w:tcW w:w="939" w:type="dxa"/>
          </w:tcPr>
          <w:p w14:paraId="562AD30E" w14:textId="1C36397E" w:rsidR="008D5B69" w:rsidRDefault="009B5E6F" w:rsidP="000D011C">
            <w:pPr>
              <w:pStyle w:val="TAC"/>
            </w:pPr>
            <w:r>
              <w:t>0.59</w:t>
            </w:r>
          </w:p>
        </w:tc>
      </w:tr>
      <w:tr w:rsidR="006931CE" w14:paraId="13E71A39" w14:textId="77777777" w:rsidTr="0014371F"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3457" w14:textId="77777777" w:rsidR="008D5B69" w:rsidRDefault="008D5B69" w:rsidP="000D011C">
            <w:pPr>
              <w:pStyle w:val="TAC"/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50C" w14:textId="77777777" w:rsidR="008D5B69" w:rsidRDefault="008D5B69" w:rsidP="000D011C">
            <w:pPr>
              <w:pStyle w:val="TAC"/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14:paraId="60643639" w14:textId="77777777" w:rsidR="008D5B69" w:rsidRDefault="008D5B69" w:rsidP="000D011C">
            <w:pPr>
              <w:pStyle w:val="TAC"/>
            </w:pPr>
            <w:r>
              <w:t>22</w:t>
            </w:r>
          </w:p>
        </w:tc>
        <w:tc>
          <w:tcPr>
            <w:tcW w:w="1492" w:type="dxa"/>
          </w:tcPr>
          <w:p w14:paraId="7F8112E0" w14:textId="1134B619" w:rsidR="008D5B69" w:rsidRDefault="00A608FC" w:rsidP="000D011C">
            <w:pPr>
              <w:pStyle w:val="TAC"/>
            </w:pPr>
            <w:r>
              <w:t>10.3</w:t>
            </w:r>
          </w:p>
        </w:tc>
        <w:tc>
          <w:tcPr>
            <w:tcW w:w="1318" w:type="dxa"/>
          </w:tcPr>
          <w:p w14:paraId="15BE2A57" w14:textId="563E1EAB" w:rsidR="008D5B69" w:rsidRDefault="00A608FC" w:rsidP="000D011C">
            <w:pPr>
              <w:pStyle w:val="TAC"/>
            </w:pPr>
            <w:r>
              <w:t>2.69</w:t>
            </w:r>
          </w:p>
        </w:tc>
        <w:tc>
          <w:tcPr>
            <w:tcW w:w="1105" w:type="dxa"/>
          </w:tcPr>
          <w:p w14:paraId="3B6B14F6" w14:textId="17B02223" w:rsidR="008D5B69" w:rsidRDefault="00A608FC" w:rsidP="000D011C">
            <w:pPr>
              <w:pStyle w:val="TAC"/>
            </w:pPr>
            <w:r w:rsidRPr="00B750E1">
              <w:rPr>
                <w:highlight w:val="yellow"/>
              </w:rPr>
              <w:t>1.12</w:t>
            </w:r>
          </w:p>
        </w:tc>
        <w:tc>
          <w:tcPr>
            <w:tcW w:w="1092" w:type="dxa"/>
          </w:tcPr>
          <w:p w14:paraId="160FF48A" w14:textId="33E14532" w:rsidR="008D5B69" w:rsidRDefault="009B5E6F" w:rsidP="000D011C">
            <w:pPr>
              <w:pStyle w:val="TAC"/>
            </w:pPr>
            <w:r>
              <w:t>0.64</w:t>
            </w:r>
          </w:p>
        </w:tc>
        <w:tc>
          <w:tcPr>
            <w:tcW w:w="939" w:type="dxa"/>
          </w:tcPr>
          <w:p w14:paraId="7D251D6F" w14:textId="08991EAB" w:rsidR="008D5B69" w:rsidRDefault="009B5E6F" w:rsidP="000D011C">
            <w:pPr>
              <w:pStyle w:val="TAC"/>
            </w:pPr>
            <w:r w:rsidRPr="00B750E1">
              <w:rPr>
                <w:highlight w:val="yellow"/>
              </w:rPr>
              <w:t>0.69</w:t>
            </w:r>
          </w:p>
        </w:tc>
      </w:tr>
    </w:tbl>
    <w:p w14:paraId="6BBC3BD2" w14:textId="77777777" w:rsidR="008D5B69" w:rsidRDefault="008D5B69" w:rsidP="008D5B69">
      <w:pPr>
        <w:pStyle w:val="TAH"/>
        <w:jc w:val="left"/>
      </w:pPr>
    </w:p>
    <w:p w14:paraId="2F8D9BAA" w14:textId="03581A49" w:rsidR="008931C9" w:rsidRDefault="00123FFD" w:rsidP="00123FFD">
      <w:r>
        <w:t xml:space="preserve">Our simulation results </w:t>
      </w:r>
      <w:r w:rsidR="00005AB0">
        <w:t>show that</w:t>
      </w:r>
      <w:r>
        <w:t xml:space="preserve"> the </w:t>
      </w:r>
      <w:r w:rsidR="003300D6">
        <w:t xml:space="preserve">range of </w:t>
      </w:r>
      <w:r>
        <w:t xml:space="preserve">SNR to achieve 90% of the maximum throughput </w:t>
      </w:r>
      <w:r w:rsidR="008931C9">
        <w:t xml:space="preserve">(SNR_AI/ML) </w:t>
      </w:r>
      <w:r>
        <w:t xml:space="preserve">is 0 to 10dB </w:t>
      </w:r>
      <w:r w:rsidR="00053D9C">
        <w:t xml:space="preserve">depending on </w:t>
      </w:r>
      <w:r w:rsidR="009D6D9C">
        <w:t xml:space="preserve">the selected </w:t>
      </w:r>
      <w:r>
        <w:t>MCS</w:t>
      </w:r>
      <w:r w:rsidR="00790657">
        <w:t xml:space="preserve"> index</w:t>
      </w:r>
      <w:r>
        <w:t xml:space="preserve">. The throughput ratio of </w:t>
      </w:r>
      <w:r w:rsidR="00A104ED">
        <w:t xml:space="preserve">the </w:t>
      </w:r>
      <w:r>
        <w:t>follow</w:t>
      </w:r>
      <w:r w:rsidR="007012C3">
        <w:t>ing</w:t>
      </w:r>
      <w:r>
        <w:t xml:space="preserve"> predicted PMI and random Rel-15 </w:t>
      </w:r>
      <w:proofErr w:type="spellStart"/>
      <w:r>
        <w:t>TypeI</w:t>
      </w:r>
      <w:proofErr w:type="spellEnd"/>
      <w:r>
        <w:t xml:space="preserve"> PMI (</w:t>
      </w:r>
      <w:r w:rsidRPr="00123FFD">
        <w:t>γ1_AI/ML</w:t>
      </w:r>
      <w:r>
        <w:t xml:space="preserve">) is </w:t>
      </w:r>
      <w:r w:rsidR="00CC3D23">
        <w:t>at least</w:t>
      </w:r>
      <w:r>
        <w:t xml:space="preserve"> 2.</w:t>
      </w:r>
      <w:r w:rsidR="00CC3D23">
        <w:t>2</w:t>
      </w:r>
      <w:r>
        <w:t xml:space="preserve"> and </w:t>
      </w:r>
      <w:r w:rsidR="00354BD0" w:rsidRPr="00123FFD">
        <w:t>γ1_AI/ML</w:t>
      </w:r>
      <w:r w:rsidR="00354BD0">
        <w:t xml:space="preserve"> </w:t>
      </w:r>
      <w:r>
        <w:t>becomes higher in the lower SNR test points because of the low</w:t>
      </w:r>
      <w:r w:rsidR="00A104ED">
        <w:t>er</w:t>
      </w:r>
      <w:r>
        <w:t xml:space="preserve"> throughput with random PMI. On the other hand, the ratio of </w:t>
      </w:r>
      <w:r w:rsidR="00A104ED">
        <w:t xml:space="preserve">the </w:t>
      </w:r>
      <w:r>
        <w:t>follow</w:t>
      </w:r>
      <w:r w:rsidR="00B93AAB">
        <w:t>ing</w:t>
      </w:r>
      <w:r>
        <w:t xml:space="preserve"> predicted PMI and follow Rel-16 </w:t>
      </w:r>
      <w:proofErr w:type="spellStart"/>
      <w:r>
        <w:t>eTypeII</w:t>
      </w:r>
      <w:proofErr w:type="spellEnd"/>
      <w:r>
        <w:t xml:space="preserve"> PMI (</w:t>
      </w:r>
      <w:r w:rsidRPr="00123FFD">
        <w:t>γ</w:t>
      </w:r>
      <w:r>
        <w:t>2</w:t>
      </w:r>
      <w:r w:rsidRPr="00123FFD">
        <w:t>_AI/ML</w:t>
      </w:r>
      <w:r>
        <w:t>) becomes more than 1.0 only for 16 CSI-RS ports cases, and it is close to 1.0 for most cases.</w:t>
      </w:r>
    </w:p>
    <w:p w14:paraId="6A3464F8" w14:textId="0D5EB66B" w:rsidR="00727B4A" w:rsidRPr="00933B03" w:rsidRDefault="00727B4A" w:rsidP="00727B4A">
      <w:r>
        <w:t xml:space="preserve">If RAN4 will define PMI reporting requirements targeting larger </w:t>
      </w:r>
      <w:r w:rsidRPr="00123FFD">
        <w:t>γ1_AI/ML</w:t>
      </w:r>
      <w:r>
        <w:t>, RAN4 should configure lower MCS.</w:t>
      </w:r>
      <w:r w:rsidR="00B93AAB">
        <w:t xml:space="preserve"> On the other hand, </w:t>
      </w:r>
      <w:r>
        <w:t xml:space="preserve">if RAN4 targets larger </w:t>
      </w:r>
      <w:r w:rsidRPr="00123FFD">
        <w:t>γ</w:t>
      </w:r>
      <w:r>
        <w:t>2</w:t>
      </w:r>
      <w:r w:rsidRPr="00123FFD">
        <w:t>_</w:t>
      </w:r>
      <w:r w:rsidRPr="008665BC">
        <w:t>AI/ML</w:t>
      </w:r>
      <w:r>
        <w:t>, RAN4 should configure higher MCS.</w:t>
      </w:r>
    </w:p>
    <w:p w14:paraId="1B479E00" w14:textId="47992C20" w:rsidR="00727B4A" w:rsidRPr="008665BC" w:rsidRDefault="00727B4A" w:rsidP="00727B4A">
      <w:pPr>
        <w:pStyle w:val="Caption"/>
      </w:pPr>
      <w:bookmarkStart w:id="7" w:name="_Toc210419376"/>
      <w:r w:rsidRPr="008665BC">
        <w:t xml:space="preserve">Observation </w:t>
      </w:r>
      <w:r w:rsidRPr="008665BC">
        <w:fldChar w:fldCharType="begin"/>
      </w:r>
      <w:r w:rsidRPr="008665BC">
        <w:instrText xml:space="preserve"> SEQ Observation \* ARABIC </w:instrText>
      </w:r>
      <w:r w:rsidRPr="008665BC">
        <w:fldChar w:fldCharType="separate"/>
      </w:r>
      <w:r w:rsidR="00D45CB0">
        <w:rPr>
          <w:noProof/>
        </w:rPr>
        <w:t>1</w:t>
      </w:r>
      <w:r w:rsidRPr="008665BC">
        <w:fldChar w:fldCharType="end"/>
      </w:r>
      <w:r w:rsidRPr="008665BC">
        <w:t>: Throughput ratio of AI/ML-based PMI prediction over Rel-</w:t>
      </w:r>
      <w:r>
        <w:t>15</w:t>
      </w:r>
      <w:r w:rsidRPr="008665BC">
        <w:t xml:space="preserve"> </w:t>
      </w:r>
      <w:proofErr w:type="spellStart"/>
      <w:r>
        <w:t>TypeI</w:t>
      </w:r>
      <w:proofErr w:type="spellEnd"/>
      <w:r>
        <w:t xml:space="preserve"> </w:t>
      </w:r>
      <w:r w:rsidRPr="008665BC">
        <w:t xml:space="preserve">PMI </w:t>
      </w:r>
      <w:r>
        <w:t>(</w:t>
      </w:r>
      <w:r w:rsidRPr="00123FFD">
        <w:t>γ1_AI/ML</w:t>
      </w:r>
      <w:r>
        <w:t xml:space="preserve">) </w:t>
      </w:r>
      <w:r w:rsidRPr="008665BC">
        <w:t>is larger for 16Tx compared with 32Tx</w:t>
      </w:r>
      <w:r>
        <w:t>.</w:t>
      </w:r>
      <w:bookmarkEnd w:id="7"/>
    </w:p>
    <w:p w14:paraId="258522EB" w14:textId="1DEC2964" w:rsidR="00727B4A" w:rsidRDefault="00727B4A" w:rsidP="00727B4A">
      <w:pPr>
        <w:pStyle w:val="Caption"/>
      </w:pPr>
      <w:bookmarkStart w:id="8" w:name="_Toc210419377"/>
      <w:r w:rsidRPr="008665BC">
        <w:t xml:space="preserve">Observation </w:t>
      </w:r>
      <w:r w:rsidRPr="008665BC">
        <w:fldChar w:fldCharType="begin"/>
      </w:r>
      <w:r w:rsidRPr="008665BC">
        <w:instrText xml:space="preserve"> SEQ Observation \* ARABIC </w:instrText>
      </w:r>
      <w:r w:rsidRPr="008665BC">
        <w:fldChar w:fldCharType="separate"/>
      </w:r>
      <w:r w:rsidR="00D45CB0">
        <w:rPr>
          <w:noProof/>
        </w:rPr>
        <w:t>2</w:t>
      </w:r>
      <w:r w:rsidRPr="008665BC">
        <w:fldChar w:fldCharType="end"/>
      </w:r>
      <w:r w:rsidRPr="008665BC">
        <w:t>: Throughput ratio of AI/ML-based PMI prediction over Rel-</w:t>
      </w:r>
      <w:r>
        <w:t>16</w:t>
      </w:r>
      <w:r w:rsidRPr="008665BC">
        <w:t xml:space="preserve"> </w:t>
      </w:r>
      <w:proofErr w:type="spellStart"/>
      <w:r>
        <w:t>eTypeII</w:t>
      </w:r>
      <w:proofErr w:type="spellEnd"/>
      <w:r>
        <w:t xml:space="preserve"> </w:t>
      </w:r>
      <w:r w:rsidRPr="008665BC">
        <w:t xml:space="preserve">PMI </w:t>
      </w:r>
      <w:r>
        <w:t>(</w:t>
      </w:r>
      <w:r w:rsidRPr="00123FFD">
        <w:t>γ</w:t>
      </w:r>
      <w:r>
        <w:t>2</w:t>
      </w:r>
      <w:r w:rsidRPr="00123FFD">
        <w:t>_AI/ML</w:t>
      </w:r>
      <w:r>
        <w:t xml:space="preserve">) </w:t>
      </w:r>
      <w:r w:rsidRPr="008665BC">
        <w:t xml:space="preserve">is larger for </w:t>
      </w:r>
      <w:r>
        <w:t>higher MCS with TDLA30-20.</w:t>
      </w:r>
      <w:bookmarkEnd w:id="8"/>
    </w:p>
    <w:p w14:paraId="654C10AE" w14:textId="3C0CCA79" w:rsidR="00FA70DB" w:rsidRDefault="00FA70DB" w:rsidP="00FA70DB">
      <w:pPr>
        <w:pStyle w:val="Caption"/>
      </w:pPr>
      <w:bookmarkStart w:id="9" w:name="_Toc21041938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D45CB0">
        <w:rPr>
          <w:noProof/>
        </w:rPr>
        <w:t>1</w:t>
      </w:r>
      <w:r>
        <w:fldChar w:fldCharType="end"/>
      </w:r>
      <w:r>
        <w:t xml:space="preserve">: RAN4 should define AI/ML-based PMI prediction performance requirements at least with the following configuration: </w:t>
      </w:r>
      <w:r w:rsidRPr="002577B1">
        <w:rPr>
          <w:u w:val="single"/>
        </w:rPr>
        <w:t>16 CSI-RS ports, TDLA30-20, MCS19 or MCS22</w:t>
      </w:r>
      <w:r>
        <w:t>.</w:t>
      </w:r>
      <w:bookmarkEnd w:id="9"/>
      <w:r>
        <w:t xml:space="preserve"> </w:t>
      </w:r>
    </w:p>
    <w:p w14:paraId="7CB5BDB8" w14:textId="77777777" w:rsidR="00727B4A" w:rsidRDefault="00727B4A" w:rsidP="00123FFD"/>
    <w:p w14:paraId="25B5CFA2" w14:textId="6CA89AF1" w:rsidR="00B54311" w:rsidRPr="00E8743C" w:rsidRDefault="00AB01DD" w:rsidP="00123FFD">
      <w:r>
        <w:t>We cannot observe</w:t>
      </w:r>
      <w:r w:rsidR="00FA70DB">
        <w:t xml:space="preserve"> </w:t>
      </w:r>
      <w:r w:rsidR="00B54311">
        <w:t xml:space="preserve">clear relation between SGCS and expected throughput </w:t>
      </w:r>
      <w:r w:rsidR="00FA70DB">
        <w:t>gain</w:t>
      </w:r>
      <w:r w:rsidR="00B54311">
        <w:t xml:space="preserve">. </w:t>
      </w:r>
      <w:r w:rsidR="00776EBC">
        <w:t xml:space="preserve">For example, if we focus on </w:t>
      </w:r>
      <w:r w:rsidR="00776EBC" w:rsidRPr="00E8743C">
        <w:rPr>
          <w:b/>
          <w:bCs/>
        </w:rPr>
        <w:t>32 CSI-RS ports, TDLA30-50, MCS22</w:t>
      </w:r>
      <w:r w:rsidR="00776EBC">
        <w:t xml:space="preserve">, the SGCS3 at SNR_AI/ML is </w:t>
      </w:r>
      <w:r w:rsidR="00776EBC" w:rsidRPr="00091919">
        <w:rPr>
          <w:u w:val="single"/>
        </w:rPr>
        <w:t>0.78</w:t>
      </w:r>
      <w:r w:rsidR="00776EBC">
        <w:t>. However</w:t>
      </w:r>
      <w:r w:rsidR="00E8743C">
        <w:t>,</w:t>
      </w:r>
      <w:r w:rsidR="00776EBC">
        <w:t xml:space="preserve"> the </w:t>
      </w:r>
      <w:r w:rsidR="00776EBC" w:rsidRPr="00593E8B">
        <w:t>γ</w:t>
      </w:r>
      <w:r w:rsidR="00776EBC">
        <w:t>2</w:t>
      </w:r>
      <w:r w:rsidR="00776EBC" w:rsidRPr="00593E8B">
        <w:t>_AI/ML</w:t>
      </w:r>
      <w:r w:rsidR="00776EBC">
        <w:t xml:space="preserve"> is </w:t>
      </w:r>
      <w:r w:rsidR="00776EBC" w:rsidRPr="00091919">
        <w:rPr>
          <w:u w:val="single"/>
        </w:rPr>
        <w:t>0.91</w:t>
      </w:r>
      <w:r w:rsidR="00776EBC">
        <w:t xml:space="preserve">, that is PDSCH with predicted PMI is worse than PDSCH with Rel-16 </w:t>
      </w:r>
      <w:proofErr w:type="spellStart"/>
      <w:r w:rsidR="00776EBC">
        <w:t>eTypeII</w:t>
      </w:r>
      <w:proofErr w:type="spellEnd"/>
      <w:r w:rsidR="00776EBC">
        <w:t xml:space="preserve">. </w:t>
      </w:r>
      <w:r w:rsidR="00E8743C">
        <w:t xml:space="preserve">On the other hand, if we focus on </w:t>
      </w:r>
      <w:r w:rsidR="00E8743C" w:rsidRPr="00E8743C">
        <w:rPr>
          <w:b/>
          <w:bCs/>
        </w:rPr>
        <w:t>16 CSI-RS ports, TDLA30-50, MCS22</w:t>
      </w:r>
      <w:r w:rsidR="00E8743C">
        <w:rPr>
          <w:b/>
          <w:bCs/>
        </w:rPr>
        <w:t xml:space="preserve">, </w:t>
      </w:r>
      <w:r w:rsidR="00E8743C">
        <w:t xml:space="preserve">the SGCS3 at SNR_AI/ML is </w:t>
      </w:r>
      <w:r w:rsidR="00E8743C" w:rsidRPr="00091919">
        <w:rPr>
          <w:u w:val="single"/>
        </w:rPr>
        <w:t>0.69</w:t>
      </w:r>
      <w:r w:rsidR="00E8743C">
        <w:t xml:space="preserve"> and, the </w:t>
      </w:r>
      <w:r w:rsidR="00E8743C" w:rsidRPr="00593E8B">
        <w:t>γ</w:t>
      </w:r>
      <w:r w:rsidR="00E8743C">
        <w:t>2</w:t>
      </w:r>
      <w:r w:rsidR="00E8743C" w:rsidRPr="00593E8B">
        <w:t>_AI/ML</w:t>
      </w:r>
      <w:r w:rsidR="00E8743C">
        <w:t xml:space="preserve"> is </w:t>
      </w:r>
      <w:r w:rsidR="00E8743C" w:rsidRPr="00091919">
        <w:rPr>
          <w:u w:val="single"/>
        </w:rPr>
        <w:t>1.12</w:t>
      </w:r>
      <w:r w:rsidR="00E8743C">
        <w:t>.</w:t>
      </w:r>
    </w:p>
    <w:p w14:paraId="0E4DD85F" w14:textId="216F5072" w:rsidR="00776EBC" w:rsidRDefault="00C43250" w:rsidP="00C43250">
      <w:pPr>
        <w:pStyle w:val="Caption"/>
      </w:pPr>
      <w:bookmarkStart w:id="10" w:name="_Toc21041937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D45CB0">
        <w:rPr>
          <w:noProof/>
        </w:rPr>
        <w:t>3</w:t>
      </w:r>
      <w:r>
        <w:fldChar w:fldCharType="end"/>
      </w:r>
      <w:r>
        <w:t xml:space="preserve">: Higer SGCS does not always </w:t>
      </w:r>
      <w:r w:rsidR="00BF14FD">
        <w:t>mean</w:t>
      </w:r>
      <w:r>
        <w:t xml:space="preserve"> higher throughput with predicted PMI compared with Rel-16 </w:t>
      </w:r>
      <w:proofErr w:type="spellStart"/>
      <w:r>
        <w:t>eTypeII</w:t>
      </w:r>
      <w:proofErr w:type="spellEnd"/>
      <w:r w:rsidR="00BF14FD">
        <w:t>.</w:t>
      </w:r>
      <w:bookmarkEnd w:id="10"/>
    </w:p>
    <w:p w14:paraId="7F048727" w14:textId="4484691B" w:rsidR="002E085D" w:rsidRPr="002E085D" w:rsidRDefault="002E085D" w:rsidP="002E085D">
      <w:r>
        <w:t xml:space="preserve">We still propose to study other scenarios such as TDLC300-20/50 </w:t>
      </w:r>
      <w:r w:rsidR="003E4A33">
        <w:t xml:space="preserve">and/or other SNR test points </w:t>
      </w:r>
      <w:r>
        <w:t>to ensure the model generalization.</w:t>
      </w:r>
    </w:p>
    <w:p w14:paraId="694F715C" w14:textId="6C90A100" w:rsidR="002B634E" w:rsidRDefault="007D58B9" w:rsidP="007D58B9">
      <w:pPr>
        <w:pStyle w:val="Caption"/>
      </w:pPr>
      <w:bookmarkStart w:id="11" w:name="_Toc210419381"/>
      <w:r w:rsidRPr="008665BC">
        <w:t xml:space="preserve">Proposal </w:t>
      </w:r>
      <w:r w:rsidRPr="008665BC">
        <w:fldChar w:fldCharType="begin"/>
      </w:r>
      <w:r w:rsidRPr="008665BC">
        <w:instrText xml:space="preserve"> SEQ Proposal \* ARABIC </w:instrText>
      </w:r>
      <w:r w:rsidRPr="008665BC">
        <w:fldChar w:fldCharType="separate"/>
      </w:r>
      <w:r w:rsidR="00D45CB0">
        <w:rPr>
          <w:noProof/>
        </w:rPr>
        <w:t>2</w:t>
      </w:r>
      <w:r w:rsidRPr="008665BC">
        <w:fldChar w:fldCharType="end"/>
      </w:r>
      <w:r w:rsidRPr="008665BC">
        <w:t xml:space="preserve">: RAN4 </w:t>
      </w:r>
      <w:r w:rsidR="00CA660D">
        <w:t>evaluates other scenarios such as TDLC300</w:t>
      </w:r>
      <w:r w:rsidR="003E4A33">
        <w:t>-</w:t>
      </w:r>
      <w:r w:rsidR="00CA660D">
        <w:t>20/50</w:t>
      </w:r>
      <w:r w:rsidR="003E4A33">
        <w:t xml:space="preserve"> and/or other SNR test points</w:t>
      </w:r>
      <w:r w:rsidR="00CA660D">
        <w:t xml:space="preserve"> to </w:t>
      </w:r>
      <w:r w:rsidR="00D815B0">
        <w:t>ensure the</w:t>
      </w:r>
      <w:r w:rsidR="008674EB">
        <w:t xml:space="preserve"> </w:t>
      </w:r>
      <w:r w:rsidR="00D815B0">
        <w:t>model generalization</w:t>
      </w:r>
      <w:r w:rsidR="00CA660D">
        <w:t>.</w:t>
      </w:r>
      <w:bookmarkEnd w:id="11"/>
    </w:p>
    <w:p w14:paraId="0D40E074" w14:textId="579D15CC" w:rsidR="0072176C" w:rsidRPr="0072176C" w:rsidRDefault="0072176C" w:rsidP="0072176C"/>
    <w:p w14:paraId="2878663B" w14:textId="04B7B103" w:rsidR="00DA519C" w:rsidRPr="002D0D94" w:rsidRDefault="0087032D" w:rsidP="00DA519C">
      <w:pPr>
        <w:pStyle w:val="Heading2"/>
        <w:rPr>
          <w:lang w:val="en-US"/>
        </w:rPr>
      </w:pPr>
      <w:r w:rsidRPr="002D0D94">
        <w:rPr>
          <w:lang w:val="en-US"/>
        </w:rPr>
        <w:t>Scheduling for</w:t>
      </w:r>
      <w:r w:rsidR="00DA519C" w:rsidRPr="002D0D94">
        <w:rPr>
          <w:lang w:val="en-US"/>
        </w:rPr>
        <w:t xml:space="preserve"> PMI </w:t>
      </w:r>
      <w:r w:rsidRPr="002D0D94">
        <w:rPr>
          <w:lang w:val="en-US"/>
        </w:rPr>
        <w:t>reporting requirements</w:t>
      </w:r>
    </w:p>
    <w:p w14:paraId="25C5AE75" w14:textId="2FE4A137" w:rsidR="0087032D" w:rsidRDefault="00DA519C" w:rsidP="00DA519C">
      <w:r w:rsidRPr="00C27153">
        <w:fldChar w:fldCharType="begin"/>
      </w:r>
      <w:r w:rsidRPr="00C27153">
        <w:instrText xml:space="preserve"> REF _Ref197359727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D45CB0" w:rsidRPr="00C27153">
        <w:t xml:space="preserve">Figure </w:t>
      </w:r>
      <w:r w:rsidR="00D45CB0">
        <w:rPr>
          <w:noProof/>
        </w:rPr>
        <w:t>5</w:t>
      </w:r>
      <w:r w:rsidRPr="00C27153">
        <w:fldChar w:fldCharType="end"/>
      </w:r>
      <w:r w:rsidRPr="00C27153">
        <w:t xml:space="preserve"> and </w:t>
      </w:r>
      <w:r w:rsidRPr="00C27153">
        <w:fldChar w:fldCharType="begin"/>
      </w:r>
      <w:r w:rsidRPr="00C27153">
        <w:instrText xml:space="preserve"> REF _Ref197359729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D45CB0" w:rsidRPr="00C27153">
        <w:t xml:space="preserve">Figure </w:t>
      </w:r>
      <w:r w:rsidR="00D45CB0">
        <w:rPr>
          <w:noProof/>
        </w:rPr>
        <w:t>6</w:t>
      </w:r>
      <w:r w:rsidRPr="00C27153">
        <w:fldChar w:fldCharType="end"/>
      </w:r>
      <w:r w:rsidRPr="00C27153">
        <w:t xml:space="preserve"> are the </w:t>
      </w:r>
      <w:r w:rsidR="00BB12AF">
        <w:t xml:space="preserve">possible </w:t>
      </w:r>
      <w:r w:rsidRPr="00C27153">
        <w:t>scheduling of CSI-RS, PMI reporting, and PDSCH</w:t>
      </w:r>
      <w:r w:rsidR="003E4A33">
        <w:t xml:space="preserve"> </w:t>
      </w:r>
      <w:r w:rsidR="003E4A33" w:rsidRPr="00C27153">
        <w:t>used for Rel-1</w:t>
      </w:r>
      <w:r w:rsidR="003E4A33">
        <w:t>9</w:t>
      </w:r>
      <w:r w:rsidR="003E4A33" w:rsidRPr="00C27153">
        <w:t xml:space="preserve"> </w:t>
      </w:r>
      <w:r w:rsidR="003E4A33">
        <w:t>AI/ML-based CSI prediction,</w:t>
      </w:r>
      <w:r w:rsidR="003E4A33" w:rsidRPr="00C27153">
        <w:t xml:space="preserve"> </w:t>
      </w:r>
      <w:r w:rsidRPr="00C27153">
        <w:t>for FDD and TDD scenarios, respectivel</w:t>
      </w:r>
      <w:r w:rsidR="003E4A33">
        <w:t>y. In these scheduling,</w:t>
      </w:r>
      <w:r w:rsidR="00BB12AF">
        <w:t xml:space="preserve"> we have </w:t>
      </w:r>
      <w:r w:rsidR="003E4A33">
        <w:t>the following assumptions</w:t>
      </w:r>
      <w:r w:rsidR="00BB12AF">
        <w:t>:</w:t>
      </w:r>
    </w:p>
    <w:p w14:paraId="2DA2A536" w14:textId="57614336" w:rsidR="0060144B" w:rsidRDefault="0060144B" w:rsidP="0060144B">
      <w:pPr>
        <w:pStyle w:val="ListParagraph"/>
        <w:numPr>
          <w:ilvl w:val="0"/>
          <w:numId w:val="24"/>
        </w:numPr>
      </w:pPr>
      <w:r>
        <w:t>N4=1 (Doppler/time-domain basis vector length)</w:t>
      </w:r>
    </w:p>
    <w:p w14:paraId="6D4C8161" w14:textId="46358275" w:rsidR="00BB12AF" w:rsidRDefault="0060144B" w:rsidP="0060144B">
      <w:pPr>
        <w:pStyle w:val="ListParagraph"/>
        <w:numPr>
          <w:ilvl w:val="0"/>
          <w:numId w:val="24"/>
        </w:numPr>
      </w:pPr>
      <w:r>
        <w:t>Delta = 1 (</w:t>
      </w:r>
      <w:r w:rsidRPr="0060144B">
        <w:t>Prediction delay</w:t>
      </w:r>
      <w:r>
        <w:t>)</w:t>
      </w:r>
    </w:p>
    <w:p w14:paraId="1955EEFE" w14:textId="392DC48F" w:rsidR="0060144B" w:rsidRDefault="0060144B" w:rsidP="0060144B">
      <w:pPr>
        <w:pStyle w:val="ListParagraph"/>
        <w:numPr>
          <w:ilvl w:val="0"/>
          <w:numId w:val="24"/>
        </w:numPr>
      </w:pPr>
      <w:r>
        <w:t>Periodic CSI-RS resources scheduled every 5 slots for FDD and 10 slots for TDD.</w:t>
      </w:r>
    </w:p>
    <w:p w14:paraId="74846BD1" w14:textId="17AB3596" w:rsidR="0060144B" w:rsidRPr="00C27153" w:rsidRDefault="0060144B" w:rsidP="0060144B">
      <w:pPr>
        <w:pStyle w:val="ListParagraph"/>
        <w:numPr>
          <w:ilvl w:val="0"/>
          <w:numId w:val="24"/>
        </w:numPr>
      </w:pPr>
      <w:r>
        <w:t xml:space="preserve">CSI reporting delay is same as </w:t>
      </w:r>
      <w:r w:rsidR="00C12C10">
        <w:t>‘</w:t>
      </w:r>
      <w:r w:rsidR="00C12C10" w:rsidRPr="00C12C10">
        <w:t>typeII-Doppler-r18</w:t>
      </w:r>
      <w:r w:rsidR="00C12C10">
        <w:t>’.</w:t>
      </w:r>
    </w:p>
    <w:p w14:paraId="54E3EFE3" w14:textId="2DF1188B" w:rsidR="00DA519C" w:rsidRPr="00C27153" w:rsidRDefault="00CC7876" w:rsidP="00DA519C">
      <w:r w:rsidRPr="00CC7876">
        <w:rPr>
          <w:noProof/>
        </w:rPr>
        <w:drawing>
          <wp:inline distT="0" distB="0" distL="0" distR="0" wp14:anchorId="69B83B11" wp14:editId="0ED912FD">
            <wp:extent cx="6120765" cy="1856105"/>
            <wp:effectExtent l="0" t="0" r="0" b="0"/>
            <wp:docPr id="7577504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5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6AE75" w14:textId="643E04ED" w:rsidR="00DA519C" w:rsidRPr="00C27153" w:rsidRDefault="00DA519C" w:rsidP="00DA519C">
      <w:pPr>
        <w:pStyle w:val="Caption"/>
      </w:pPr>
      <w:bookmarkStart w:id="12" w:name="_Ref197359727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D45CB0">
        <w:rPr>
          <w:noProof/>
        </w:rPr>
        <w:t>5</w:t>
      </w:r>
      <w:r w:rsidRPr="00C27153">
        <w:fldChar w:fldCharType="end"/>
      </w:r>
      <w:bookmarkEnd w:id="12"/>
      <w:r w:rsidRPr="00C27153">
        <w:tab/>
        <w:t>Test setup for FR1 FDD case of</w:t>
      </w:r>
      <w:r w:rsidR="00CC7876">
        <w:t xml:space="preserve"> AI/ML-based CSI prediction</w:t>
      </w:r>
      <w:r w:rsidR="00941EFA" w:rsidRPr="00C27153">
        <w:t>.</w:t>
      </w:r>
    </w:p>
    <w:p w14:paraId="2F0F93EC" w14:textId="77777777" w:rsidR="00DA519C" w:rsidRPr="00C27153" w:rsidRDefault="00DA519C" w:rsidP="00DA519C"/>
    <w:p w14:paraId="03AAA146" w14:textId="7DD0791E" w:rsidR="00DA519C" w:rsidRPr="00C27153" w:rsidRDefault="00CC7876" w:rsidP="00DA519C">
      <w:r w:rsidRPr="00CC7876">
        <w:rPr>
          <w:noProof/>
        </w:rPr>
        <w:drawing>
          <wp:inline distT="0" distB="0" distL="0" distR="0" wp14:anchorId="0C17516D" wp14:editId="12343247">
            <wp:extent cx="6120765" cy="1625600"/>
            <wp:effectExtent l="0" t="0" r="0" b="0"/>
            <wp:docPr id="10600619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9BA6B" w14:textId="684014DB" w:rsidR="00DA519C" w:rsidRPr="00C27153" w:rsidRDefault="00DA519C" w:rsidP="00DA519C">
      <w:pPr>
        <w:pStyle w:val="Caption"/>
      </w:pPr>
      <w:bookmarkStart w:id="13" w:name="_Ref197359729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D45CB0">
        <w:rPr>
          <w:noProof/>
        </w:rPr>
        <w:t>6</w:t>
      </w:r>
      <w:r w:rsidRPr="00C27153">
        <w:fldChar w:fldCharType="end"/>
      </w:r>
      <w:bookmarkEnd w:id="13"/>
      <w:r w:rsidRPr="00C27153">
        <w:tab/>
        <w:t xml:space="preserve">Test setup for FR1 TDD case of </w:t>
      </w:r>
      <w:r w:rsidR="00CC7876">
        <w:t>AI/ML-based CSI prediction</w:t>
      </w:r>
      <w:r w:rsidR="00941EFA" w:rsidRPr="00C27153">
        <w:t>.</w:t>
      </w:r>
    </w:p>
    <w:p w14:paraId="2E4867C9" w14:textId="77777777" w:rsidR="009E2C90" w:rsidRDefault="009E2C90" w:rsidP="003441E8"/>
    <w:p w14:paraId="78882194" w14:textId="5DE4C59B" w:rsidR="003441E8" w:rsidRDefault="003441E8" w:rsidP="003441E8">
      <w:r>
        <w:t xml:space="preserve">In our understanding, </w:t>
      </w:r>
      <w:r w:rsidR="00306048">
        <w:t xml:space="preserve">RAN4 </w:t>
      </w:r>
      <w:r w:rsidR="009E2C90">
        <w:t>will define the</w:t>
      </w:r>
      <w:r>
        <w:t xml:space="preserve"> PMI reporting requirements for UE capable of FG </w:t>
      </w:r>
      <w:r w:rsidRPr="003441E8">
        <w:t>58-3-1</w:t>
      </w:r>
      <w:r>
        <w:t xml:space="preserve"> “</w:t>
      </w:r>
      <w:r w:rsidRPr="003441E8">
        <w:t>CSI prediction for UE-sided inference when N4=1</w:t>
      </w:r>
      <w:r>
        <w:t xml:space="preserve">” </w:t>
      </w:r>
      <w:r>
        <w:fldChar w:fldCharType="begin"/>
      </w:r>
      <w:r>
        <w:instrText xml:space="preserve"> REF _Ref209630069 \r \h </w:instrText>
      </w:r>
      <w:r>
        <w:fldChar w:fldCharType="separate"/>
      </w:r>
      <w:r w:rsidR="00D45CB0">
        <w:t>[4]</w:t>
      </w:r>
      <w:r>
        <w:fldChar w:fldCharType="end"/>
      </w:r>
      <w:r>
        <w:t>.</w:t>
      </w:r>
      <w:r w:rsidR="00306048">
        <w:t xml:space="preserve"> </w:t>
      </w:r>
      <w:r w:rsidRPr="00C27153">
        <w:t xml:space="preserve">RAN1 </w:t>
      </w:r>
      <w:r>
        <w:t>has introduced additional CSI processing delay t to Z</w:t>
      </w:r>
      <w:r w:rsidRPr="00C12C10">
        <w:rPr>
          <w:vertAlign w:val="subscript"/>
        </w:rPr>
        <w:t>2</w:t>
      </w:r>
      <w:r>
        <w:t>/Z</w:t>
      </w:r>
      <w:r w:rsidRPr="00C12C10">
        <w:rPr>
          <w:vertAlign w:val="subscript"/>
        </w:rPr>
        <w:t>2</w:t>
      </w:r>
      <w:r>
        <w:t>’ in TS 38.214 5.4, and FG 58-3-1 includes the capability “</w:t>
      </w:r>
      <w:r w:rsidRPr="003441E8">
        <w:t xml:space="preserve">supported value of </w:t>
      </w:r>
      <w:r w:rsidRPr="0035757F">
        <w:rPr>
          <w:i/>
          <w:iCs/>
        </w:rPr>
        <w:t>t</w:t>
      </w:r>
      <w:r w:rsidRPr="003441E8">
        <w:t xml:space="preserve"> for the relaxation of Z and Z’ timeline</w:t>
      </w:r>
      <w:r>
        <w:t>”</w:t>
      </w:r>
      <w:r w:rsidR="00F97473">
        <w:t>. However</w:t>
      </w:r>
      <w:r w:rsidR="003D700A">
        <w:t xml:space="preserve">, </w:t>
      </w:r>
      <w:r w:rsidR="00F97473">
        <w:t xml:space="preserve">RAN1 </w:t>
      </w:r>
      <w:r>
        <w:t xml:space="preserve">is still discussing the </w:t>
      </w:r>
      <w:r w:rsidR="00F97473">
        <w:t xml:space="preserve">candidate </w:t>
      </w:r>
      <w:r w:rsidR="00055D94">
        <w:t xml:space="preserve">values </w:t>
      </w:r>
      <w:r w:rsidR="00F97473">
        <w:t xml:space="preserve">of </w:t>
      </w:r>
      <w:r w:rsidR="00F97473" w:rsidRPr="0035757F">
        <w:rPr>
          <w:i/>
          <w:iCs/>
        </w:rPr>
        <w:t>t</w:t>
      </w:r>
      <w:r>
        <w:t xml:space="preserve">. </w:t>
      </w:r>
      <w:r w:rsidR="00055D94">
        <w:t>Because</w:t>
      </w:r>
      <w:r>
        <w:t xml:space="preserve"> </w:t>
      </w:r>
      <w:r>
        <w:fldChar w:fldCharType="begin"/>
      </w:r>
      <w:r>
        <w:instrText xml:space="preserve"> REF _Ref197359727 \h </w:instrText>
      </w:r>
      <w:r>
        <w:fldChar w:fldCharType="separate"/>
      </w:r>
      <w:r w:rsidR="00D45CB0" w:rsidRPr="00C27153">
        <w:t xml:space="preserve">Figure </w:t>
      </w:r>
      <w:r w:rsidR="00D45CB0"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_Ref197359729 \h </w:instrText>
      </w:r>
      <w:r>
        <w:fldChar w:fldCharType="separate"/>
      </w:r>
      <w:r w:rsidR="00D45CB0" w:rsidRPr="00C27153">
        <w:t xml:space="preserve">Figure </w:t>
      </w:r>
      <w:r w:rsidR="00D45CB0">
        <w:rPr>
          <w:noProof/>
        </w:rPr>
        <w:t>6</w:t>
      </w:r>
      <w:r>
        <w:fldChar w:fldCharType="end"/>
      </w:r>
      <w:r>
        <w:t xml:space="preserve"> are derived from the assumption t=0, if RAN1 agreed to introduce t </w:t>
      </w:r>
      <w:r>
        <w:rPr>
          <w:rFonts w:cstheme="minorHAnsi"/>
        </w:rPr>
        <w:t>&lt;</w:t>
      </w:r>
      <w:r>
        <w:t xml:space="preserve"> 0 and/or t &gt; 0, the PMI reporting timing should be revisited.</w:t>
      </w:r>
    </w:p>
    <w:p w14:paraId="6E2354A0" w14:textId="77777777" w:rsidR="003441E8" w:rsidRDefault="003441E8" w:rsidP="003441E8"/>
    <w:p w14:paraId="78ABCB5A" w14:textId="43F9256B" w:rsidR="0087032D" w:rsidRPr="00C27153" w:rsidRDefault="00A51CE4" w:rsidP="00A51CE4">
      <w:pPr>
        <w:pStyle w:val="Caption"/>
      </w:pPr>
      <w:bookmarkStart w:id="14" w:name="_Toc210419379"/>
      <w:r w:rsidRPr="00C27153">
        <w:t xml:space="preserve">Observation </w:t>
      </w:r>
      <w:r w:rsidRPr="00C27153">
        <w:fldChar w:fldCharType="begin"/>
      </w:r>
      <w:r w:rsidRPr="00C27153">
        <w:instrText xml:space="preserve"> SEQ Observation \* ARABIC </w:instrText>
      </w:r>
      <w:r w:rsidRPr="00C27153">
        <w:fldChar w:fldCharType="separate"/>
      </w:r>
      <w:r w:rsidR="00D45CB0">
        <w:rPr>
          <w:noProof/>
        </w:rPr>
        <w:t>4</w:t>
      </w:r>
      <w:r w:rsidRPr="00C27153">
        <w:fldChar w:fldCharType="end"/>
      </w:r>
      <w:r w:rsidRPr="00C27153">
        <w:t xml:space="preserve">: RAN1 is still discussing the CSI </w:t>
      </w:r>
      <w:r w:rsidR="0035757F">
        <w:t>reporting delay</w:t>
      </w:r>
      <w:r w:rsidRPr="00C27153">
        <w:t xml:space="preserve"> for Rel-19 </w:t>
      </w:r>
      <w:r w:rsidR="0045765F">
        <w:t>AI/ML-based PMI</w:t>
      </w:r>
      <w:r w:rsidRPr="00C27153">
        <w:t xml:space="preserve"> prediction.</w:t>
      </w:r>
      <w:bookmarkEnd w:id="14"/>
    </w:p>
    <w:p w14:paraId="01680127" w14:textId="78BBF6D0" w:rsidR="00FA7A91" w:rsidRPr="00355389" w:rsidRDefault="00AC7BF4" w:rsidP="00AC7BF4">
      <w:pPr>
        <w:pStyle w:val="Caption"/>
      </w:pPr>
      <w:bookmarkStart w:id="15" w:name="_Toc210419382"/>
      <w:r w:rsidRPr="00C27153">
        <w:lastRenderedPageBreak/>
        <w:t xml:space="preserve">Proposal </w:t>
      </w:r>
      <w:r w:rsidRPr="00C27153">
        <w:fldChar w:fldCharType="begin"/>
      </w:r>
      <w:r w:rsidRPr="00C27153">
        <w:instrText xml:space="preserve"> SEQ Proposal \* ARABIC </w:instrText>
      </w:r>
      <w:r w:rsidRPr="00C27153">
        <w:fldChar w:fldCharType="separate"/>
      </w:r>
      <w:r w:rsidR="00D45CB0">
        <w:rPr>
          <w:noProof/>
        </w:rPr>
        <w:t>3</w:t>
      </w:r>
      <w:r w:rsidRPr="00C27153">
        <w:fldChar w:fldCharType="end"/>
      </w:r>
      <w:r w:rsidRPr="00C27153">
        <w:t xml:space="preserve">: RAN4 </w:t>
      </w:r>
      <w:r w:rsidR="00055D94">
        <w:t xml:space="preserve">should </w:t>
      </w:r>
      <w:r w:rsidR="00D44400">
        <w:t>evaluat</w:t>
      </w:r>
      <w:r w:rsidR="00D44400">
        <w:t xml:space="preserve">e </w:t>
      </w:r>
      <w:r w:rsidR="00F30257">
        <w:t xml:space="preserve">the AI/ML-based PMI prediction performance based on the CSI processing time with t=0. </w:t>
      </w:r>
      <w:r w:rsidR="00055D94">
        <w:t xml:space="preserve">Once RAN1 concludes the UE capability of reporting delay t, </w:t>
      </w:r>
      <w:r w:rsidR="00F30257">
        <w:t xml:space="preserve">RAN4 should revisit the </w:t>
      </w:r>
      <w:r w:rsidR="001910FA" w:rsidRPr="00C27153">
        <w:t>scheduling of CSI-RS, PMI reporting, and PDSCH</w:t>
      </w:r>
      <w:r w:rsidR="001910FA">
        <w:t>.</w:t>
      </w:r>
      <w:bookmarkEnd w:id="15"/>
    </w:p>
    <w:p w14:paraId="230B81A9" w14:textId="6DEF7222" w:rsidR="00A94312" w:rsidRPr="00355389" w:rsidRDefault="00A94312" w:rsidP="00A94312">
      <w:pPr>
        <w:pStyle w:val="Heading1"/>
        <w:rPr>
          <w:lang w:val="en-US"/>
        </w:rPr>
      </w:pPr>
      <w:r w:rsidRPr="00355389">
        <w:rPr>
          <w:lang w:val="en-US"/>
        </w:rPr>
        <w:t>Summary</w:t>
      </w:r>
    </w:p>
    <w:p w14:paraId="6FB88E87" w14:textId="5BE422C4" w:rsidR="00704485" w:rsidRPr="00355389" w:rsidRDefault="00704485" w:rsidP="00704485">
      <w:r w:rsidRPr="00355389">
        <w:rPr>
          <w:u w:val="single"/>
        </w:rPr>
        <w:t>Observations:</w:t>
      </w:r>
    </w:p>
    <w:p w14:paraId="0D93C6F6" w14:textId="77777777" w:rsidR="00D45CB0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 "Observation" </w:instrText>
      </w:r>
      <w:r w:rsidR="00417B04" w:rsidRPr="00355389">
        <w:instrText xml:space="preserve">\x </w:instrText>
      </w:r>
      <w:r w:rsidRPr="00355389">
        <w:fldChar w:fldCharType="separate"/>
      </w:r>
      <w:hyperlink w:anchor="_Toc210419376" w:history="1">
        <w:r w:rsidR="00D45CB0" w:rsidRPr="00166D63">
          <w:rPr>
            <w:rStyle w:val="Hyperlink"/>
            <w:noProof/>
          </w:rPr>
          <w:t>Observation 1: Throughput ratio of AI/ML-based PMI prediction over Rel-15 TypeI PMI (γ1_AI/ML) is larger for 16Tx compared with 32Tx.</w:t>
        </w:r>
      </w:hyperlink>
    </w:p>
    <w:p w14:paraId="794486EF" w14:textId="77777777" w:rsidR="00D45CB0" w:rsidRDefault="00D45CB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9377" w:history="1">
        <w:r w:rsidRPr="00166D63">
          <w:rPr>
            <w:rStyle w:val="Hyperlink"/>
            <w:noProof/>
          </w:rPr>
          <w:t>Observation 2: Throughput ratio of AI/ML-based PMI prediction over Rel-16 eTypeII PMI (γ2_AI/ML) is larger for higher MCS with TDLA30-20.</w:t>
        </w:r>
      </w:hyperlink>
    </w:p>
    <w:p w14:paraId="54F9682C" w14:textId="77777777" w:rsidR="00D45CB0" w:rsidRDefault="00D45CB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9378" w:history="1">
        <w:r w:rsidRPr="00166D63">
          <w:rPr>
            <w:rStyle w:val="Hyperlink"/>
            <w:noProof/>
          </w:rPr>
          <w:t>Observation 3: Higer SGCS does not always mean higher throughput with predicted PMI compared with Rel-16 eTypeII.</w:t>
        </w:r>
      </w:hyperlink>
    </w:p>
    <w:p w14:paraId="7F1E48CE" w14:textId="77777777" w:rsidR="00D45CB0" w:rsidRDefault="00D45CB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9379" w:history="1">
        <w:r w:rsidRPr="00166D63">
          <w:rPr>
            <w:rStyle w:val="Hyperlink"/>
            <w:noProof/>
          </w:rPr>
          <w:t>Observation 4: RAN1 is still discussing the CSI reporting delay for Rel-19 AI/ML-based PMI prediction.</w:t>
        </w:r>
      </w:hyperlink>
    </w:p>
    <w:p w14:paraId="78015AC2" w14:textId="47DC0B75" w:rsidR="006727EA" w:rsidRPr="0035538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355389" w:rsidRDefault="00704485" w:rsidP="00E413A1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31ACA7FC" w14:textId="77777777" w:rsidR="00D45CB0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</w:instrText>
      </w:r>
      <w:r w:rsidR="00AA192A" w:rsidRPr="00355389">
        <w:instrText xml:space="preserve"> </w:instrText>
      </w:r>
      <w:r w:rsidRPr="00355389">
        <w:instrText xml:space="preserve">"Proposal" </w:instrText>
      </w:r>
      <w:r w:rsidR="006658A8" w:rsidRPr="00355389">
        <w:instrText xml:space="preserve">\x </w:instrText>
      </w:r>
      <w:r w:rsidRPr="00355389">
        <w:fldChar w:fldCharType="separate"/>
      </w:r>
      <w:hyperlink w:anchor="_Toc210419380" w:history="1">
        <w:r w:rsidR="00D45CB0" w:rsidRPr="009C4979">
          <w:rPr>
            <w:rStyle w:val="Hyperlink"/>
            <w:noProof/>
          </w:rPr>
          <w:t>Proposal 1: RAN4 should define AI/ML-based PMI prediction performance requirements at least with the following configuration: 16 CSI-RS ports, TDLA30-20, MCS19 or MCS22.</w:t>
        </w:r>
      </w:hyperlink>
    </w:p>
    <w:p w14:paraId="47B5308F" w14:textId="77777777" w:rsidR="00D45CB0" w:rsidRDefault="00D45CB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9381" w:history="1">
        <w:r w:rsidRPr="009C4979">
          <w:rPr>
            <w:rStyle w:val="Hyperlink"/>
            <w:noProof/>
          </w:rPr>
          <w:t>Proposal 2: RAN4 evaluates other scenarios such as TDLC300-20/50 and/or other SNR test points to ensure the model generalization.</w:t>
        </w:r>
      </w:hyperlink>
    </w:p>
    <w:p w14:paraId="0D14B8C4" w14:textId="77777777" w:rsidR="00D45CB0" w:rsidRDefault="00D45CB0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19382" w:history="1">
        <w:r w:rsidRPr="009C4979">
          <w:rPr>
            <w:rStyle w:val="Hyperlink"/>
            <w:noProof/>
          </w:rPr>
          <w:t>Proposal 3: RAN4 should evaluate the AI/ML-based PMI prediction performance based on the CSI processing time with t=0. Once RAN1 concludes the UE capability of reporting delay t, RAN4 should revisit the scheduling of CSI-RS, PMI reporting, and PDSCH.</w:t>
        </w:r>
      </w:hyperlink>
    </w:p>
    <w:p w14:paraId="7FC42F87" w14:textId="6F00F05F" w:rsidR="003A4EBF" w:rsidRPr="00355389" w:rsidRDefault="00E413A1" w:rsidP="00B6224F">
      <w:pPr>
        <w:pStyle w:val="Caption"/>
        <w:rPr>
          <w:rFonts w:eastAsia="DengXian"/>
          <w:lang w:eastAsia="zh-CN"/>
        </w:rPr>
      </w:pPr>
      <w:r w:rsidRPr="00355389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16" w:name="_Ref16604413"/>
    </w:p>
    <w:p w14:paraId="2AE7D902" w14:textId="580E9E23" w:rsidR="00970301" w:rsidRDefault="00970301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209622003"/>
      <w:bookmarkStart w:id="18" w:name="_Ref169870750"/>
      <w:bookmarkStart w:id="19" w:name="_Ref157604664"/>
      <w:bookmarkStart w:id="20" w:name="_Ref193394694"/>
      <w:bookmarkStart w:id="21" w:name="_Ref209621859"/>
      <w:bookmarkStart w:id="22" w:name="_Ref196765770"/>
      <w:r>
        <w:t>R4-</w:t>
      </w:r>
      <w:r w:rsidRPr="00970301">
        <w:t>2508080</w:t>
      </w:r>
      <w:r>
        <w:t>, “</w:t>
      </w:r>
      <w:r w:rsidRPr="00970301">
        <w:t>WF on NR_AIML_air_part1</w:t>
      </w:r>
      <w:r>
        <w:t>”</w:t>
      </w:r>
      <w:r w:rsidRPr="00355389">
        <w:t>, Qualcomm Incorporated.</w:t>
      </w:r>
      <w:bookmarkEnd w:id="17"/>
    </w:p>
    <w:p w14:paraId="19CABED4" w14:textId="0F938F29" w:rsidR="00B21E29" w:rsidRPr="00355389" w:rsidRDefault="00AE47BC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3" w:name="_Ref209621998"/>
      <w:r w:rsidRPr="00AE47BC">
        <w:t>R4-2511890</w:t>
      </w:r>
      <w:r w:rsidR="00B21E29" w:rsidRPr="00355389">
        <w:t>, “</w:t>
      </w:r>
      <w:bookmarkEnd w:id="18"/>
      <w:bookmarkEnd w:id="19"/>
      <w:bookmarkEnd w:id="20"/>
      <w:r w:rsidR="005C16AD" w:rsidRPr="005C16AD">
        <w:t>WF on AI/ML for air interface [116][131]</w:t>
      </w:r>
      <w:r w:rsidR="00B21E29" w:rsidRPr="00355389">
        <w:t>”, Qualcomm Incorporated.</w:t>
      </w:r>
      <w:bookmarkEnd w:id="21"/>
      <w:bookmarkEnd w:id="23"/>
    </w:p>
    <w:p w14:paraId="02D4CF7A" w14:textId="10CAB02D" w:rsidR="00AE47BC" w:rsidRDefault="00850CA5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4" w:name="_Ref196824438"/>
      <w:r w:rsidRPr="00850CA5">
        <w:t>R4-251179</w:t>
      </w:r>
      <w:r>
        <w:t>6</w:t>
      </w:r>
      <w:r w:rsidR="00B21E29" w:rsidRPr="00355389">
        <w:t>,”</w:t>
      </w:r>
      <w:r w:rsidRPr="00850CA5">
        <w:rPr>
          <w:rFonts w:ascii="Arial" w:hAnsi="Arial" w:cs="Arial"/>
          <w:color w:val="000000"/>
          <w:bdr w:val="none" w:sz="0" w:space="0" w:color="auto" w:frame="1"/>
          <w:lang w:val="en-GB"/>
        </w:rPr>
        <w:t xml:space="preserve"> </w:t>
      </w:r>
      <w:r w:rsidRPr="00850CA5">
        <w:rPr>
          <w:lang w:val="en-GB"/>
        </w:rPr>
        <w:t>WF on updated simulation assumptions for AI based CSI prediction</w:t>
      </w:r>
      <w:r>
        <w:t>”</w:t>
      </w:r>
      <w:r w:rsidR="00B21E29" w:rsidRPr="00355389">
        <w:t xml:space="preserve">, </w:t>
      </w:r>
      <w:r w:rsidR="000D5214" w:rsidRPr="000D5214">
        <w:t>OPPO, CAICT, vivo, Nokia, Ericsson, Qualcomm, CMCC, CTC, Huawei, Hisilicon, Media</w:t>
      </w:r>
      <w:r w:rsidR="00C31332">
        <w:t>T</w:t>
      </w:r>
      <w:r w:rsidR="000D5214" w:rsidRPr="000D5214">
        <w:t>ek, CATT, Samsung, ZTE Corporation, Apple</w:t>
      </w:r>
      <w:r w:rsidR="00B21E29" w:rsidRPr="00355389">
        <w:t>.</w:t>
      </w:r>
      <w:bookmarkEnd w:id="24"/>
      <w:r w:rsidR="00B21E29" w:rsidRPr="00355389">
        <w:t xml:space="preserve"> </w:t>
      </w:r>
    </w:p>
    <w:p w14:paraId="79BFEEAC" w14:textId="2CA3A5C4" w:rsidR="007B7B97" w:rsidRPr="00355389" w:rsidRDefault="007B7B97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5" w:name="_Ref209630069"/>
      <w:r>
        <w:t>R1-</w:t>
      </w:r>
      <w:r w:rsidR="003441E8" w:rsidRPr="003441E8">
        <w:t>2506627</w:t>
      </w:r>
      <w:r w:rsidR="003441E8">
        <w:t>, “</w:t>
      </w:r>
      <w:r w:rsidR="003441E8" w:rsidRPr="003441E8">
        <w:t>Updated RAN1 UE features list for Rel-19 NR after RAN1 #122</w:t>
      </w:r>
      <w:r w:rsidR="003441E8">
        <w:t>”, RAN1.</w:t>
      </w:r>
      <w:bookmarkEnd w:id="16"/>
      <w:bookmarkEnd w:id="22"/>
      <w:bookmarkEnd w:id="25"/>
    </w:p>
    <w:p w14:paraId="719694A2" w14:textId="77777777" w:rsidR="00053D9C" w:rsidRPr="00355389" w:rsidRDefault="00053D9C" w:rsidP="009108A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53D9C" w:rsidRPr="00355389" w:rsidSect="006D5754">
      <w:headerReference w:type="even" r:id="rId27"/>
      <w:foot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18306" w14:textId="77777777" w:rsidR="00480178" w:rsidRDefault="00480178">
      <w:pPr>
        <w:spacing w:after="0"/>
      </w:pPr>
      <w:r>
        <w:separator/>
      </w:r>
    </w:p>
  </w:endnote>
  <w:endnote w:type="continuationSeparator" w:id="0">
    <w:p w14:paraId="3AA35C40" w14:textId="77777777" w:rsidR="00480178" w:rsidRDefault="00480178">
      <w:pPr>
        <w:spacing w:after="0"/>
      </w:pPr>
      <w:r>
        <w:continuationSeparator/>
      </w:r>
    </w:p>
  </w:endnote>
  <w:endnote w:type="continuationNotice" w:id="1">
    <w:p w14:paraId="0FB6B255" w14:textId="77777777" w:rsidR="00480178" w:rsidRDefault="00480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D8E89" w14:textId="77777777" w:rsidR="00480178" w:rsidRDefault="00480178">
      <w:pPr>
        <w:spacing w:after="0"/>
      </w:pPr>
      <w:r>
        <w:separator/>
      </w:r>
    </w:p>
  </w:footnote>
  <w:footnote w:type="continuationSeparator" w:id="0">
    <w:p w14:paraId="739EF36F" w14:textId="77777777" w:rsidR="00480178" w:rsidRDefault="00480178">
      <w:pPr>
        <w:spacing w:after="0"/>
      </w:pPr>
      <w:r>
        <w:continuationSeparator/>
      </w:r>
    </w:p>
  </w:footnote>
  <w:footnote w:type="continuationNotice" w:id="1">
    <w:p w14:paraId="4A5B23D2" w14:textId="77777777" w:rsidR="00480178" w:rsidRDefault="004801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8"/>
  </w:num>
  <w:num w:numId="2" w16cid:durableId="1297565486">
    <w:abstractNumId w:val="15"/>
  </w:num>
  <w:num w:numId="3" w16cid:durableId="1116295525">
    <w:abstractNumId w:val="0"/>
  </w:num>
  <w:num w:numId="4" w16cid:durableId="1753355124">
    <w:abstractNumId w:val="26"/>
  </w:num>
  <w:num w:numId="5" w16cid:durableId="1167089196">
    <w:abstractNumId w:val="20"/>
  </w:num>
  <w:num w:numId="6" w16cid:durableId="148713702">
    <w:abstractNumId w:val="1"/>
  </w:num>
  <w:num w:numId="7" w16cid:durableId="1691757782">
    <w:abstractNumId w:val="13"/>
  </w:num>
  <w:num w:numId="8" w16cid:durableId="1504079375">
    <w:abstractNumId w:val="14"/>
  </w:num>
  <w:num w:numId="9" w16cid:durableId="1562475592">
    <w:abstractNumId w:val="22"/>
  </w:num>
  <w:num w:numId="10" w16cid:durableId="1586495837">
    <w:abstractNumId w:val="2"/>
  </w:num>
  <w:num w:numId="11" w16cid:durableId="606498397">
    <w:abstractNumId w:val="11"/>
  </w:num>
  <w:num w:numId="12" w16cid:durableId="1984920122">
    <w:abstractNumId w:val="12"/>
  </w:num>
  <w:num w:numId="13" w16cid:durableId="897939663">
    <w:abstractNumId w:val="18"/>
  </w:num>
  <w:num w:numId="14" w16cid:durableId="1862744158">
    <w:abstractNumId w:val="17"/>
  </w:num>
  <w:num w:numId="15" w16cid:durableId="372772538">
    <w:abstractNumId w:val="10"/>
  </w:num>
  <w:num w:numId="16" w16cid:durableId="1174997930">
    <w:abstractNumId w:val="24"/>
  </w:num>
  <w:num w:numId="17" w16cid:durableId="853960220">
    <w:abstractNumId w:val="5"/>
  </w:num>
  <w:num w:numId="18" w16cid:durableId="1733962113">
    <w:abstractNumId w:val="25"/>
  </w:num>
  <w:num w:numId="19" w16cid:durableId="1182089831">
    <w:abstractNumId w:val="7"/>
  </w:num>
  <w:num w:numId="20" w16cid:durableId="1183738398">
    <w:abstractNumId w:val="27"/>
  </w:num>
  <w:num w:numId="21" w16cid:durableId="54159048">
    <w:abstractNumId w:val="19"/>
  </w:num>
  <w:num w:numId="22" w16cid:durableId="1958609133">
    <w:abstractNumId w:val="9"/>
  </w:num>
  <w:num w:numId="23" w16cid:durableId="431168980">
    <w:abstractNumId w:val="3"/>
  </w:num>
  <w:num w:numId="24" w16cid:durableId="2034187843">
    <w:abstractNumId w:val="21"/>
  </w:num>
  <w:num w:numId="25" w16cid:durableId="1609461521">
    <w:abstractNumId w:val="6"/>
  </w:num>
  <w:num w:numId="26" w16cid:durableId="1843353425">
    <w:abstractNumId w:val="4"/>
  </w:num>
  <w:num w:numId="27" w16cid:durableId="1902977732">
    <w:abstractNumId w:val="23"/>
  </w:num>
  <w:num w:numId="28" w16cid:durableId="1332293078">
    <w:abstractNumId w:val="8"/>
  </w:num>
  <w:num w:numId="29" w16cid:durableId="1511413968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919"/>
    <w:rsid w:val="00091C4A"/>
    <w:rsid w:val="00092061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20A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5EB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A8E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4B4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090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FA5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109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F40"/>
    <w:rsid w:val="003800A7"/>
    <w:rsid w:val="003801D7"/>
    <w:rsid w:val="0038053A"/>
    <w:rsid w:val="003808E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A59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047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B30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563"/>
    <w:rsid w:val="00580688"/>
    <w:rsid w:val="00581FCB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5F5"/>
    <w:rsid w:val="005856C3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262"/>
    <w:rsid w:val="005C659F"/>
    <w:rsid w:val="005C6790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9EA"/>
    <w:rsid w:val="00603A5D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E12"/>
    <w:rsid w:val="00640505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887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97EC0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B7E"/>
    <w:rsid w:val="006B0C39"/>
    <w:rsid w:val="006B0D5C"/>
    <w:rsid w:val="006B10FF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0C3"/>
    <w:rsid w:val="006E0660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76C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A7E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8B9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C32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9F6"/>
    <w:rsid w:val="00865AEA"/>
    <w:rsid w:val="00866530"/>
    <w:rsid w:val="008665BC"/>
    <w:rsid w:val="00866888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1C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79F"/>
    <w:rsid w:val="008D3A1C"/>
    <w:rsid w:val="008D49B9"/>
    <w:rsid w:val="008D4EB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25C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BC7"/>
    <w:rsid w:val="00913C33"/>
    <w:rsid w:val="00914222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A2D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301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6BE"/>
    <w:rsid w:val="00A25834"/>
    <w:rsid w:val="00A25DE8"/>
    <w:rsid w:val="00A26163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998"/>
    <w:rsid w:val="00A91C6E"/>
    <w:rsid w:val="00A91E82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46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8D3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1FD6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582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B0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B8"/>
    <w:rsid w:val="00E15C97"/>
    <w:rsid w:val="00E162C1"/>
    <w:rsid w:val="00E16506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8D5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67"/>
    <w:rsid w:val="00F3105F"/>
    <w:rsid w:val="00F315C7"/>
    <w:rsid w:val="00F316F0"/>
    <w:rsid w:val="00F323CB"/>
    <w:rsid w:val="00F324BA"/>
    <w:rsid w:val="00F326A2"/>
    <w:rsid w:val="00F328F1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473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3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50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503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3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1534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2025-10-03T08:31:00Z</dcterms:created>
  <dcterms:modified xsi:type="dcterms:W3CDTF">2025-10-03T12:29:00Z</dcterms:modified>
</cp:coreProperties>
</file>